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Pr="00C21566" w:rsidRDefault="0086313C" w:rsidP="0086313C">
      <w:pPr>
        <w:rPr>
          <w:rFonts w:ascii="Sylfaen" w:hAnsi="Sylfaen"/>
          <w:lang w:val="ka-GE"/>
        </w:rPr>
      </w:pPr>
    </w:p>
    <w:p w:rsidR="0086313C" w:rsidRPr="00C21566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C2156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C2156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C2156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CD663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C2156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1566">
        <w:rPr>
          <w:rFonts w:ascii="AcadNusx" w:hAnsi="AcadNusx"/>
          <w:b/>
          <w:noProof/>
        </w:rPr>
        <w:t xml:space="preserve">   </w:t>
      </w:r>
      <w:r w:rsidRPr="00CD663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CD663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CD6632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CD663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C21566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C2156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C2156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EA4B8F" w:rsidRPr="00C21566" w:rsidRDefault="00EA4B8F" w:rsidP="00EA4B8F">
      <w:pPr>
        <w:spacing w:before="240" w:line="257" w:lineRule="auto"/>
        <w:rPr>
          <w:rFonts w:ascii="Sylfaen" w:hAnsi="Sylfaen"/>
          <w:b/>
          <w:noProof/>
          <w:lang w:val="ka-GE"/>
        </w:rPr>
      </w:pPr>
    </w:p>
    <w:p w:rsidR="00385B6A" w:rsidRPr="00CD6632" w:rsidRDefault="007912C1" w:rsidP="00385B6A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21566">
        <w:rPr>
          <w:rFonts w:ascii="Sylfaen" w:hAnsi="Sylfaen" w:cs="Sylfaen"/>
          <w:b/>
          <w:noProof/>
        </w:rPr>
        <w:t xml:space="preserve">  </w:t>
      </w:r>
      <w:r w:rsidRPr="00C21566">
        <w:rPr>
          <w:rFonts w:ascii="Sylfaen" w:hAnsi="Sylfaen" w:cs="Sylfaen"/>
          <w:b/>
          <w:noProof/>
          <w:lang w:val="ka-GE"/>
        </w:rPr>
        <w:t xml:space="preserve">         </w:t>
      </w:r>
      <w:r w:rsidR="00385B6A" w:rsidRPr="00CD6632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85B6A" w:rsidRPr="00CD663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385B6A" w:rsidRPr="00CD6632" w:rsidRDefault="00385B6A" w:rsidP="00385B6A">
      <w:pPr>
        <w:spacing w:before="240"/>
        <w:ind w:left="284" w:hanging="284"/>
        <w:rPr>
          <w:rFonts w:ascii="Sylfaen" w:hAnsi="Sylfaen" w:cs="Sylfaen"/>
          <w:noProof/>
          <w:sz w:val="24"/>
          <w:szCs w:val="24"/>
          <w:lang w:val="ka-GE"/>
        </w:rPr>
      </w:pPr>
      <w:r w:rsidRPr="00CD6632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საგანმანათლებლო </w:t>
      </w:r>
      <w:r w:rsidRPr="00CD6632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CD663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CD6632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CD6632">
        <w:rPr>
          <w:rFonts w:ascii="Sylfaen" w:hAnsi="Sylfaen" w:cs="Sylfaen"/>
          <w:noProof/>
          <w:sz w:val="24"/>
          <w:szCs w:val="24"/>
        </w:rPr>
        <w:t xml:space="preserve"> </w:t>
      </w:r>
      <w:r w:rsidRPr="00CD6632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:rsidR="0086313C" w:rsidRPr="00CD6632" w:rsidRDefault="00CD6632" w:rsidP="00385B6A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    </w:t>
      </w:r>
      <w:r w:rsidRPr="00CD6632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Pr="00CD6632">
        <w:rPr>
          <w:rFonts w:ascii="Sylfaen" w:hAnsi="Sylfaen" w:cs="Sylfaen"/>
          <w:noProof/>
          <w:sz w:val="24"/>
          <w:szCs w:val="24"/>
          <w:lang w:val="ka-GE"/>
        </w:rPr>
        <w:t>ნევროლოგია</w:t>
      </w:r>
    </w:p>
    <w:p w:rsidR="0086313C" w:rsidRPr="00CD6632" w:rsidRDefault="007912C1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CD6632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CD6632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</w:t>
      </w:r>
      <w:r w:rsidRPr="00CD6632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ავტორი: </w:t>
      </w:r>
      <w:r w:rsidR="005741AD" w:rsidRPr="00CD6632">
        <w:rPr>
          <w:rFonts w:ascii="Sylfaen" w:hAnsi="Sylfaen" w:cs="Sylfaen"/>
          <w:noProof/>
          <w:sz w:val="24"/>
          <w:szCs w:val="24"/>
          <w:lang w:val="ka-GE"/>
        </w:rPr>
        <w:t>ა</w:t>
      </w:r>
      <w:r w:rsidRPr="00CD6632">
        <w:rPr>
          <w:rFonts w:ascii="Sylfaen" w:hAnsi="Sylfaen" w:cs="Sylfaen"/>
          <w:noProof/>
          <w:sz w:val="24"/>
          <w:szCs w:val="24"/>
          <w:lang w:val="ka-GE"/>
        </w:rPr>
        <w:t>სისტენტ-პროფესორი მ</w:t>
      </w:r>
      <w:r w:rsidR="000C4D4A">
        <w:rPr>
          <w:rFonts w:ascii="Sylfaen" w:hAnsi="Sylfaen" w:cs="Sylfaen"/>
          <w:noProof/>
          <w:sz w:val="24"/>
          <w:szCs w:val="24"/>
          <w:lang w:val="ka-GE"/>
        </w:rPr>
        <w:t xml:space="preserve">აია </w:t>
      </w:r>
      <w:r w:rsidRPr="00CD6632">
        <w:rPr>
          <w:rFonts w:ascii="Sylfaen" w:hAnsi="Sylfaen" w:cs="Sylfaen"/>
          <w:noProof/>
          <w:sz w:val="24"/>
          <w:szCs w:val="24"/>
          <w:lang w:val="ka-GE"/>
        </w:rPr>
        <w:t>ალხიძე</w:t>
      </w:r>
    </w:p>
    <w:p w:rsidR="0086313C" w:rsidRPr="00C21566" w:rsidRDefault="00CD6632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  <w:r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        </w:t>
      </w:r>
    </w:p>
    <w:p w:rsidR="0086313C" w:rsidRPr="00C21566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CD663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CD6632">
        <w:rPr>
          <w:rFonts w:ascii="Sylfaen" w:hAnsi="Sylfaen" w:cs="Sylfaen"/>
          <w:b/>
          <w:noProof/>
          <w:sz w:val="32"/>
          <w:szCs w:val="32"/>
        </w:rPr>
        <w:t>ს</w:t>
      </w:r>
      <w:r w:rsidRPr="00CD66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D6632">
        <w:rPr>
          <w:rFonts w:ascii="Sylfaen" w:hAnsi="Sylfaen" w:cs="Sylfaen"/>
          <w:b/>
          <w:noProof/>
          <w:sz w:val="32"/>
          <w:szCs w:val="32"/>
        </w:rPr>
        <w:t>ი</w:t>
      </w:r>
      <w:r w:rsidRPr="00CD66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D6632">
        <w:rPr>
          <w:rFonts w:ascii="Sylfaen" w:hAnsi="Sylfaen" w:cs="Sylfaen"/>
          <w:b/>
          <w:noProof/>
          <w:sz w:val="32"/>
          <w:szCs w:val="32"/>
        </w:rPr>
        <w:t>ლ</w:t>
      </w:r>
      <w:r w:rsidRPr="00CD66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D6632">
        <w:rPr>
          <w:rFonts w:ascii="Sylfaen" w:hAnsi="Sylfaen" w:cs="Sylfaen"/>
          <w:b/>
          <w:noProof/>
          <w:sz w:val="32"/>
          <w:szCs w:val="32"/>
        </w:rPr>
        <w:t>ა</w:t>
      </w:r>
      <w:r w:rsidRPr="00CD66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D6632">
        <w:rPr>
          <w:rFonts w:ascii="Sylfaen" w:hAnsi="Sylfaen" w:cs="Sylfaen"/>
          <w:b/>
          <w:noProof/>
          <w:sz w:val="32"/>
          <w:szCs w:val="32"/>
        </w:rPr>
        <w:t>ბ</w:t>
      </w:r>
      <w:r w:rsidRPr="00CD66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D6632">
        <w:rPr>
          <w:rFonts w:ascii="Sylfaen" w:hAnsi="Sylfaen" w:cs="Sylfaen"/>
          <w:b/>
          <w:noProof/>
          <w:sz w:val="32"/>
          <w:szCs w:val="32"/>
        </w:rPr>
        <w:t>უ</w:t>
      </w:r>
      <w:r w:rsidRPr="00CD66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D6632">
        <w:rPr>
          <w:rFonts w:ascii="Sylfaen" w:hAnsi="Sylfaen" w:cs="Sylfaen"/>
          <w:b/>
          <w:noProof/>
          <w:sz w:val="32"/>
          <w:szCs w:val="32"/>
        </w:rPr>
        <w:t>ს</w:t>
      </w:r>
      <w:r w:rsidRPr="00CD66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D6632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C21566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C21566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C2156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2156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2156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2156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2156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2156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2156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2156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21566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D6632" w:rsidRDefault="0086313C" w:rsidP="00CD6632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479"/>
      </w:tblGrid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86313C" w:rsidRPr="00F874B8" w:rsidRDefault="0086313C" w:rsidP="00410397">
            <w:pPr>
              <w:spacing w:after="0" w:line="276" w:lineRule="auto"/>
              <w:jc w:val="both"/>
              <w:rPr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96" w:rsidRPr="00F874B8" w:rsidRDefault="00EA4B8F" w:rsidP="00410397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ნევროლოგია</w:t>
            </w:r>
            <w:r w:rsidR="0086313C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86313C" w:rsidRPr="00F874B8" w:rsidRDefault="0086313C" w:rsidP="00410397">
            <w:pPr>
              <w:spacing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C3444D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სავალდებულო</w:t>
            </w:r>
            <w:r w:rsidR="00C3444D" w:rsidRPr="00F874B8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  <w:p w:rsidR="0086313C" w:rsidRPr="00F874B8" w:rsidRDefault="0086313C" w:rsidP="00410397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874B8" w:rsidRDefault="00EA4B8F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F874B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</w:t>
            </w:r>
            <w:r w:rsidRPr="00410397">
              <w:rPr>
                <w:rFonts w:ascii="Sylfaen" w:hAnsi="Sylfaen" w:cs="Sylfaen"/>
                <w:b/>
                <w:noProof/>
                <w:sz w:val="16"/>
                <w:szCs w:val="16"/>
              </w:rPr>
              <w:t xml:space="preserve"> </w:t>
            </w:r>
            <w:r w:rsidR="00F874B8" w:rsidRPr="00410397">
              <w:rPr>
                <w:rFonts w:ascii="Sylfaen" w:hAnsi="Sylfaen" w:cs="Sylfaen"/>
                <w:b/>
                <w:noProof/>
                <w:sz w:val="16"/>
                <w:szCs w:val="16"/>
              </w:rPr>
              <w:t>ავ</w:t>
            </w:r>
            <w:r w:rsidRPr="00F874B8">
              <w:rPr>
                <w:rFonts w:ascii="Sylfaen" w:hAnsi="Sylfaen" w:cs="Sylfaen"/>
                <w:b/>
                <w:noProof/>
                <w:sz w:val="16"/>
                <w:szCs w:val="16"/>
              </w:rPr>
              <w:t>ტორი</w:t>
            </w:r>
            <w:r w:rsidRPr="00410397">
              <w:rPr>
                <w:rFonts w:ascii="Sylfaen" w:hAnsi="Sylfaen" w:cs="Sylfaen"/>
                <w:b/>
                <w:noProof/>
                <w:sz w:val="16"/>
                <w:szCs w:val="16"/>
              </w:rPr>
              <w:t>/ავტორების</w:t>
            </w:r>
            <w:r w:rsidRPr="00F874B8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</w:p>
          <w:p w:rsidR="0086313C" w:rsidRPr="00F874B8" w:rsidRDefault="0086313C" w:rsidP="00410397">
            <w:pPr>
              <w:spacing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16"/>
                <w:szCs w:val="16"/>
              </w:rPr>
              <w:t>სახელი გვარი, საკონტაქტო ინფორმაცია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EA4B8F" w:rsidP="00410397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მაია ალხიძე</w:t>
            </w:r>
            <w:r w:rsidR="0086313C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0C4D4A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ასისტენტ</w:t>
            </w:r>
            <w:r w:rsidR="005D707A" w:rsidRPr="00F874B8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პროფესორი</w:t>
            </w:r>
          </w:p>
          <w:p w:rsidR="0086313C" w:rsidRPr="00F874B8" w:rsidRDefault="0086313C" w:rsidP="00410397">
            <w:pPr>
              <w:autoSpaceDE w:val="0"/>
              <w:autoSpaceDN w:val="0"/>
              <w:adjustRightInd w:val="0"/>
              <w:spacing w:after="0" w:line="276" w:lineRule="auto"/>
              <w:ind w:left="72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D4741" w:rsidRPr="00F874B8">
              <w:rPr>
                <w:rFonts w:ascii="Sylfaen" w:hAnsi="Sylfaen" w:cs="Sylfaen"/>
                <w:sz w:val="20"/>
                <w:szCs w:val="20"/>
              </w:rPr>
              <w:t xml:space="preserve">ტელ.: 593511764, ელ.ფოსტა: </w:t>
            </w:r>
            <w:hyperlink r:id="rId7" w:history="1">
              <w:r w:rsidR="008D4741" w:rsidRPr="00F874B8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maia_alkhidze@yahoo.com</w:t>
              </w:r>
            </w:hyperlink>
          </w:p>
        </w:tc>
      </w:tr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BF2E64" w:rsidP="00410397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F874B8"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</w:tr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F874B8" w:rsidRDefault="0086313C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2C2843" w:rsidP="00410397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7</w:t>
            </w:r>
            <w:r w:rsidR="00E460E3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კრედიტი</w:t>
            </w:r>
            <w:r w:rsidR="001232A2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E460E3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1232A2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სულ - </w:t>
            </w:r>
            <w:r w:rsidR="000B7BD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175 </w:t>
            </w:r>
            <w:r w:rsidR="001232A2" w:rsidRPr="00F874B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საათი</w:t>
            </w:r>
          </w:p>
          <w:p w:rsidR="0086313C" w:rsidRPr="00F874B8" w:rsidRDefault="0086313C" w:rsidP="00410397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სულ საკონტაქტო</w:t>
            </w:r>
            <w:r w:rsidR="00D03CDC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</w:t>
            </w:r>
            <w:r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601B7B">
              <w:rPr>
                <w:rFonts w:ascii="Sylfaen" w:hAnsi="Sylfaen" w:cs="Sylfaen"/>
                <w:b/>
                <w:bCs/>
                <w:sz w:val="20"/>
                <w:szCs w:val="20"/>
              </w:rPr>
              <w:t>80</w:t>
            </w:r>
            <w:r w:rsidR="00E460E3" w:rsidRPr="00F874B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საათი</w:t>
            </w:r>
          </w:p>
          <w:p w:rsidR="0086313C" w:rsidRPr="00F874B8" w:rsidRDefault="0086313C" w:rsidP="00410397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 ლექცია</w:t>
            </w:r>
            <w:r w:rsidR="00C87EB6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="00E237F4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="00B422CC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="00E237F4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157380">
              <w:rPr>
                <w:rFonts w:ascii="Sylfaen" w:hAnsi="Sylfaen" w:cs="Sylfaen"/>
                <w:bCs/>
                <w:sz w:val="20"/>
                <w:szCs w:val="20"/>
              </w:rPr>
              <w:t>19</w:t>
            </w:r>
            <w:r w:rsidR="00E237F4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საათი</w:t>
            </w:r>
            <w:r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C87EB6" w:rsidRPr="000B7BDA" w:rsidRDefault="001A16FC" w:rsidP="00410397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="00B422CC" w:rsidRPr="00F874B8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="00B422CC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მეცადინეობა   </w:t>
            </w:r>
            <w:r w:rsidR="003742DD">
              <w:rPr>
                <w:rFonts w:ascii="Sylfaen" w:hAnsi="Sylfaen" w:cs="Sylfaen"/>
                <w:bCs/>
                <w:sz w:val="20"/>
                <w:szCs w:val="20"/>
              </w:rPr>
              <w:t>57</w:t>
            </w:r>
            <w:r w:rsidR="00B422CC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საათი</w:t>
            </w:r>
          </w:p>
          <w:p w:rsidR="001A16FC" w:rsidRPr="00F874B8" w:rsidRDefault="00B422CC" w:rsidP="00410397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Cs/>
                <w:sz w:val="20"/>
                <w:szCs w:val="20"/>
              </w:rPr>
              <w:t>3</w:t>
            </w:r>
            <w:r w:rsidR="001A16FC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. შუალედური </w:t>
            </w:r>
            <w:r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გამოცდა</w:t>
            </w:r>
            <w:r w:rsidR="001A16FC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- 2 საათი</w:t>
            </w:r>
          </w:p>
          <w:p w:rsidR="001A16FC" w:rsidRPr="00F874B8" w:rsidRDefault="00B422CC" w:rsidP="00410397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Cs/>
                <w:sz w:val="20"/>
                <w:szCs w:val="20"/>
              </w:rPr>
              <w:t>4</w:t>
            </w:r>
            <w:r w:rsidR="001A16FC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. ფინალური </w:t>
            </w:r>
            <w:r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გამოცდა</w:t>
            </w:r>
            <w:r w:rsidR="001A16FC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 საათი</w:t>
            </w:r>
          </w:p>
          <w:p w:rsidR="00E460E3" w:rsidRDefault="00C87EB6" w:rsidP="00157380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Cs/>
                <w:sz w:val="20"/>
                <w:szCs w:val="20"/>
              </w:rPr>
              <w:t xml:space="preserve">5. </w:t>
            </w:r>
            <w:r w:rsidR="00B422CC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დამოუკიდებელი მუშაობა   </w:t>
            </w:r>
            <w:r w:rsidR="003742D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95</w:t>
            </w:r>
            <w:r w:rsidR="00B422CC" w:rsidRPr="00F874B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საათი</w:t>
            </w:r>
            <w:r w:rsidR="00B422CC" w:rsidRPr="00F874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E36BA4" w:rsidRPr="00F874B8" w:rsidRDefault="00E36BA4" w:rsidP="0015738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F874B8" w:rsidRDefault="0086313C" w:rsidP="00410397">
            <w:pPr>
              <w:spacing w:line="276" w:lineRule="auto"/>
              <w:rPr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F4" w:rsidRPr="00F874B8" w:rsidRDefault="00E237F4" w:rsidP="00410397">
            <w:pPr>
              <w:pStyle w:val="BodyText"/>
              <w:spacing w:line="276" w:lineRule="auto"/>
              <w:rPr>
                <w:rFonts w:ascii="Sylfaen" w:hAnsi="Sylfaen" w:cs="Sylfaen"/>
                <w:noProof/>
                <w:color w:val="auto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noProof/>
                <w:color w:val="auto"/>
                <w:sz w:val="20"/>
                <w:szCs w:val="20"/>
                <w:lang w:val="ka-GE"/>
              </w:rPr>
              <w:t xml:space="preserve">სასწავლო კურსის </w:t>
            </w:r>
            <w:r w:rsidRPr="00F874B8">
              <w:rPr>
                <w:rFonts w:ascii="Sylfaen" w:hAnsi="Sylfaen" w:cs="Sylfaen"/>
                <w:b/>
                <w:noProof/>
                <w:color w:val="auto"/>
                <w:sz w:val="20"/>
                <w:szCs w:val="20"/>
              </w:rPr>
              <w:t>სწავლების</w:t>
            </w:r>
            <w:r w:rsidRPr="00F874B8">
              <w:rPr>
                <w:rFonts w:ascii="Sylfaen" w:hAnsi="Sylfaen" w:cs="Sylfaen"/>
                <w:b/>
                <w:noProof/>
                <w:color w:val="auto"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b/>
                <w:noProof/>
                <w:color w:val="auto"/>
                <w:sz w:val="20"/>
                <w:szCs w:val="20"/>
              </w:rPr>
              <w:t>მიზანია</w:t>
            </w:r>
            <w:r w:rsidRPr="00F874B8">
              <w:rPr>
                <w:rFonts w:ascii="Sylfaen" w:hAnsi="Sylfaen" w:cs="Sylfaen"/>
                <w:noProof/>
                <w:color w:val="auto"/>
                <w:sz w:val="20"/>
                <w:szCs w:val="20"/>
                <w:lang w:val="ka-GE"/>
              </w:rPr>
              <w:t xml:space="preserve">  </w:t>
            </w:r>
            <w:r w:rsidRPr="00F874B8">
              <w:rPr>
                <w:rFonts w:ascii="Sylfaen" w:hAnsi="Sylfaen" w:cs="Sylfaen"/>
                <w:noProof/>
                <w:color w:val="auto"/>
                <w:sz w:val="20"/>
                <w:szCs w:val="20"/>
              </w:rPr>
              <w:t>სტუდენტი</w:t>
            </w:r>
            <w:r w:rsidRPr="00F874B8">
              <w:rPr>
                <w:rFonts w:ascii="Sylfaen" w:hAnsi="Sylfaen" w:cs="Sylfaen"/>
                <w:noProof/>
                <w:color w:val="auto"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noProof/>
                <w:color w:val="auto"/>
                <w:sz w:val="20"/>
                <w:szCs w:val="20"/>
              </w:rPr>
              <w:t>დაეუფლოს</w:t>
            </w:r>
            <w:r w:rsidRPr="00F874B8">
              <w:rPr>
                <w:rFonts w:ascii="Sylfaen" w:hAnsi="Sylfaen" w:cs="Sylfaen"/>
                <w:noProof/>
                <w:color w:val="auto"/>
                <w:sz w:val="20"/>
                <w:szCs w:val="20"/>
                <w:lang w:val="ka-GE"/>
              </w:rPr>
              <w:t xml:space="preserve"> ცოდნას</w:t>
            </w:r>
          </w:p>
          <w:p w:rsidR="0086313C" w:rsidRPr="00F874B8" w:rsidRDefault="00E237F4" w:rsidP="00410397">
            <w:pPr>
              <w:autoSpaceDE w:val="0"/>
              <w:autoSpaceDN w:val="0"/>
              <w:adjustRightInd w:val="0"/>
              <w:spacing w:line="276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ნევროლოგიის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საფუძვლებ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ს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ნევროლოგიურ დაავადებათა თავისებურებების, ნევროლოგიური კონსულტაციის და კლინიკურ-ინსტრუმენტული დიაგნოსტიკის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უმთავრეს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პრინციპებ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ს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შესახებ და გამოიმუშავოს ნერვული სისტემის პათოლოგიური მდგომარეობის ამოცნობის და შემდგომი მართვის ზო</w:t>
            </w:r>
            <w:r w:rsidRPr="00F874B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გადი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უნარ-ჩვევები პაციენტის ფიზიკური გასინჯვის და ინსტრუმენტული კვლევის შედეგების მიხედვით.</w:t>
            </w:r>
          </w:p>
        </w:tc>
      </w:tr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763ECB" w:rsidP="00410397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763ECB">
              <w:rPr>
                <w:rFonts w:ascii="Sylfaen" w:hAnsi="Sylfaen" w:cs="Sylfaen"/>
                <w:sz w:val="20"/>
                <w:szCs w:val="20"/>
                <w:lang w:val="ka-GE"/>
              </w:rPr>
              <w:t>ნერვული სისტემის პათოლოგიის მოდული, შინაგან დაავადებები 2</w:t>
            </w:r>
          </w:p>
        </w:tc>
      </w:tr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874B8" w:rsidRDefault="0086313C" w:rsidP="00410397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0430C7" w:rsidRPr="00F874B8" w:rsidRDefault="000430C7" w:rsidP="00410397">
            <w:pPr>
              <w:spacing w:after="0"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სასწავლო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კურსის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დასრულების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შემდეგ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</w:rPr>
              <w:t>სტუდენტ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  უნდა ჰქონდეს ზოგადი ცოდნა:</w:t>
            </w:r>
          </w:p>
          <w:p w:rsidR="000430C7" w:rsidRPr="00F874B8" w:rsidRDefault="000430C7" w:rsidP="0041039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42" w:hanging="198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სენსორული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სისტემ</w:t>
            </w:r>
            <w:r w:rsidRPr="00F874B8">
              <w:rPr>
                <w:rFonts w:ascii="Sylfaen" w:hAnsi="Sylfaen"/>
                <w:sz w:val="20"/>
                <w:szCs w:val="20"/>
              </w:rPr>
              <w:t>ისა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დაზიანების,  </w:t>
            </w:r>
          </w:p>
          <w:p w:rsidR="000430C7" w:rsidRPr="00F874B8" w:rsidRDefault="000430C7" w:rsidP="0041039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42" w:hanging="198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მოტორული სისტემისა და მისი პათოლოგიების, </w:t>
            </w:r>
          </w:p>
          <w:p w:rsidR="000430C7" w:rsidRPr="00F874B8" w:rsidRDefault="000430C7" w:rsidP="0041039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42" w:hanging="198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მყეს-ძვალთა რეფლექსებისა და პათოლოგიური რეფლექსების, </w:t>
            </w:r>
          </w:p>
          <w:p w:rsidR="000430C7" w:rsidRPr="00F874B8" w:rsidRDefault="000430C7" w:rsidP="0041039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42" w:hanging="198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კრანიალური და პერიფერიული ნერვებისა თუ ნერვული წნულების დაზიანების,</w:t>
            </w:r>
          </w:p>
          <w:p w:rsidR="000430C7" w:rsidRPr="00F874B8" w:rsidRDefault="000430C7" w:rsidP="0041039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42" w:hanging="198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ექსტრაპირამიდული სისტემის, ნათხემისა და საკოორდინაციო სისტემის ფიზიოლოგიური ფუნქციობისა და ამ სისტემების დარღვევების </w:t>
            </w:r>
          </w:p>
          <w:p w:rsidR="000430C7" w:rsidRPr="00F874B8" w:rsidRDefault="000430C7" w:rsidP="0041039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42" w:hanging="198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თავის ტვინის უმაღლესი ქერქული ფუნქციებისა და მათი დარღვევების</w:t>
            </w:r>
          </w:p>
          <w:p w:rsidR="00A20EB4" w:rsidRPr="00F874B8" w:rsidRDefault="000430C7" w:rsidP="0041039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42" w:hanging="198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ნევროლოგიური გამოკვლევის სქემის</w:t>
            </w:r>
            <w:r w:rsidR="00A20EB4" w:rsidRPr="00F874B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0430C7" w:rsidRPr="00F874B8" w:rsidRDefault="00A20EB4" w:rsidP="0041039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342" w:hanging="198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ნერვული სისტემის უხშირესი პათოლოგიების პირველადი ჯანდაცვის დონეზე ამოცნობის </w:t>
            </w:r>
            <w:r w:rsidR="000430C7" w:rsidRPr="00F874B8">
              <w:rPr>
                <w:rFonts w:ascii="Sylfaen" w:hAnsi="Sylfaen"/>
                <w:sz w:val="20"/>
                <w:szCs w:val="20"/>
                <w:lang w:val="ka-GE"/>
              </w:rPr>
              <w:t>შესახებ.</w:t>
            </w:r>
          </w:p>
          <w:p w:rsidR="0086313C" w:rsidRPr="00F874B8" w:rsidRDefault="0086313C" w:rsidP="00410397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6313C" w:rsidRPr="00F874B8" w:rsidRDefault="0086313C" w:rsidP="002956F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უნარი</w:t>
            </w:r>
          </w:p>
          <w:p w:rsidR="00A20EB4" w:rsidRPr="002956FD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 w:rsidRPr="002956F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სასწავლო კურსის დასრულების შემდეგ სტუდენტს შეეძლება:</w:t>
            </w:r>
          </w:p>
          <w:p w:rsidR="00A20EB4" w:rsidRPr="00F874B8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AcadNusx" w:hAnsi="AcadNusx"/>
                <w:noProof/>
                <w:sz w:val="20"/>
                <w:szCs w:val="20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თავის ტვინის ნერვების ფუნქციონირების კლინიკური შეფასება;</w:t>
            </w:r>
          </w:p>
          <w:p w:rsidR="00A20EB4" w:rsidRPr="00F874B8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AcadNusx" w:hAnsi="AcadNusx"/>
                <w:noProof/>
                <w:sz w:val="20"/>
                <w:szCs w:val="20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პერიფერიული ნერვული სისტემის ფუნქციობის კლინიკური შეფასება</w:t>
            </w:r>
          </w:p>
          <w:p w:rsidR="00A20EB4" w:rsidRPr="00F874B8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noProof/>
                <w:sz w:val="20"/>
                <w:szCs w:val="20"/>
                <w:lang w:val="ka-GE"/>
              </w:rPr>
              <w:t>მოტორული სისტემისა და ზერელე/ღრმა მგრძნობელობის კლინიკური შეფასება</w:t>
            </w:r>
          </w:p>
          <w:p w:rsidR="00A20EB4" w:rsidRPr="00F874B8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noProof/>
                <w:sz w:val="20"/>
                <w:szCs w:val="20"/>
                <w:lang w:val="ka-GE"/>
              </w:rPr>
              <w:t>პაციენტის ნევროლოგიური გასინჯვის პრინციპები და გამოკვლევის თანმიმდევრობა;</w:t>
            </w:r>
          </w:p>
          <w:p w:rsidR="00A20EB4" w:rsidRPr="00F874B8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ფიზიოლოგიური და პათოლოგიური რეფლექსების გამოწვევის სპეციფიკა; </w:t>
            </w:r>
          </w:p>
          <w:p w:rsidR="00A20EB4" w:rsidRPr="00F874B8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მოძრაობის/სენსორული დარღვევების კლინიკური შეფასება</w:t>
            </w:r>
          </w:p>
          <w:p w:rsidR="00A20EB4" w:rsidRPr="00F874B8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თავის ტვინის ღრმა სტრუქტურების ფუნქციობის კლინიკური შეფასება</w:t>
            </w:r>
          </w:p>
          <w:p w:rsidR="00A20EB4" w:rsidRPr="00F874B8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ნერვული სისტემის უხშრესი პათოლოგიების დროული ამოცნობა პირველადი ჯანდაცვის რგოლის დონეზე </w:t>
            </w:r>
          </w:p>
          <w:p w:rsidR="00A20EB4" w:rsidRPr="00F874B8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კლინიკური მონაცემების ანალიზის საფუძველზე ეჭვი მიიტანოს ნერვული სისტემის დაზიანების არსებობაზე და სავარაუდო დაზიანებულ უბანზე;</w:t>
            </w:r>
          </w:p>
          <w:p w:rsidR="00A20EB4" w:rsidRPr="00F874B8" w:rsidRDefault="00A20EB4" w:rsidP="002956FD">
            <w:pPr>
              <w:pStyle w:val="ListParagraph"/>
              <w:numPr>
                <w:ilvl w:val="0"/>
                <w:numId w:val="20"/>
              </w:numPr>
              <w:spacing w:after="12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აწარმოოს ინტერაქტიული მსჯელობა და საკუთარი დასკვნების არგუმენტირება.</w:t>
            </w:r>
          </w:p>
          <w:p w:rsidR="00A20EB4" w:rsidRPr="002956FD" w:rsidRDefault="00A20EB4" w:rsidP="002956FD">
            <w:pPr>
              <w:pStyle w:val="ListParagraph"/>
              <w:numPr>
                <w:ilvl w:val="0"/>
                <w:numId w:val="20"/>
              </w:numPr>
              <w:spacing w:after="12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კონკრეტულ შემთხვევაში, კლინიკური ნიშნების მიხედვით აწარმოოს ნევროლოგიური დარღვევის დიფერენციული დიაგნოსტიკა;</w:t>
            </w:r>
          </w:p>
          <w:p w:rsidR="00A20EB4" w:rsidRPr="002956FD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956F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პაციენტთან ურთიერთთანამშრომლობა და ფსიქო-სოციალური მხარდაჭერა მისი და მისი ოჯახის წევრების კულტუროლოგიური, ეთნიკური და რელიგიური თავისებურებების გათვალისწინებით. </w:t>
            </w:r>
          </w:p>
          <w:p w:rsidR="00A20EB4" w:rsidRPr="002956FD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956FD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ინტერდისციპლინური მუშაობა</w:t>
            </w:r>
          </w:p>
          <w:p w:rsidR="00A20EB4" w:rsidRPr="002956FD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956FD">
              <w:rPr>
                <w:rFonts w:ascii="Sylfaen" w:hAnsi="Sylfaen"/>
                <w:noProof/>
                <w:sz w:val="20"/>
                <w:szCs w:val="20"/>
                <w:lang w:val="ka-GE"/>
              </w:rPr>
              <w:t>დამოუკიდებლად მოიძიოს ადეკვატური ლიტერატურული წყაროები</w:t>
            </w:r>
          </w:p>
          <w:p w:rsidR="00A20EB4" w:rsidRPr="002956FD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956FD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ინფორმაციის ანალიზი და სინთეზი;</w:t>
            </w:r>
          </w:p>
          <w:p w:rsidR="00A20EB4" w:rsidRPr="002956FD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956FD">
              <w:rPr>
                <w:rFonts w:ascii="Sylfaen" w:hAnsi="Sylfaen"/>
                <w:noProof/>
                <w:sz w:val="20"/>
                <w:szCs w:val="20"/>
                <w:lang w:val="ka-GE"/>
              </w:rPr>
              <w:t>ზეპირი პრეზენტაციის მომზადება და წარდგენა</w:t>
            </w:r>
          </w:p>
          <w:p w:rsidR="00A20EB4" w:rsidRPr="002956FD" w:rsidRDefault="00A20EB4" w:rsidP="002956FD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2956FD">
              <w:rPr>
                <w:rFonts w:ascii="Sylfaen" w:hAnsi="Sylfaen"/>
                <w:noProof/>
                <w:sz w:val="20"/>
                <w:szCs w:val="20"/>
                <w:lang w:val="ka-GE"/>
              </w:rPr>
              <w:t>დამოუკიდებელი მუშაობა</w:t>
            </w:r>
          </w:p>
          <w:p w:rsidR="002761F0" w:rsidRPr="00F874B8" w:rsidRDefault="002761F0" w:rsidP="00410397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  <w:p w:rsidR="002956FD" w:rsidRDefault="002956FD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E819B5" w:rsidRDefault="00E819B5" w:rsidP="00E819B5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E4589B" w:rsidRDefault="00E4589B" w:rsidP="00E4589B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E4589B" w:rsidRPr="00B549D2" w:rsidRDefault="00E4589B" w:rsidP="00E4589B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E4589B" w:rsidRDefault="00E4589B" w:rsidP="00E4589B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E4589B" w:rsidRDefault="00E4589B" w:rsidP="00E819B5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86313C" w:rsidRPr="00F874B8" w:rsidRDefault="0086313C" w:rsidP="00410397">
            <w:pPr>
              <w:spacing w:after="0" w:line="276" w:lineRule="auto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F874B8" w:rsidTr="000C7ACC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410397" w:rsidRDefault="0086313C" w:rsidP="00410397">
            <w:pPr>
              <w:spacing w:line="276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  <w:r w:rsidR="0041039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A5243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3165F6">
              <w:rPr>
                <w:rFonts w:ascii="Sylfaen" w:hAnsi="Sylfaen"/>
                <w:b/>
                <w:sz w:val="20"/>
                <w:szCs w:val="20"/>
              </w:rPr>
              <w:t>0</w:t>
            </w:r>
            <w:r w:rsidR="0041039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</w:t>
            </w:r>
          </w:p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1 </w:t>
            </w:r>
            <w:r w:rsidR="003740DF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  <w:r w:rsidR="00621AD1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  <w:r w:rsidR="00621AD1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86313C" w:rsidRPr="00F874B8" w:rsidRDefault="0086313C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1AD1" w:rsidRPr="00F874B8" w:rsidRDefault="0086313C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820B4F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21AD1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31807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სომატოსენსორული</w:t>
            </w:r>
            <w:r w:rsidR="00F31807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სისტემა: ანატომია და ფუნქცია, სომატოსენსორული სისტემის პერიფერიული და ცენტრალური კომპონენტები;  სომატოსენსორული გზის სხვადასხვა დონეზე დაზიანების სიმპტომები</w:t>
            </w:r>
          </w:p>
          <w:p w:rsidR="0086313C" w:rsidRDefault="0086313C" w:rsidP="00410397">
            <w:pPr>
              <w:spacing w:after="0"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E4360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7B0690">
              <w:rPr>
                <w:rFonts w:ascii="Sylfaen" w:hAnsi="Sylfaen"/>
                <w:b/>
                <w:sz w:val="20"/>
                <w:szCs w:val="20"/>
              </w:rPr>
              <w:t>3</w:t>
            </w:r>
            <w:r w:rsidR="003E4360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</w:t>
            </w:r>
            <w:r w:rsidR="00621AD1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1AD1"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 და ლექტორის ურთიერთწარდგენა, </w:t>
            </w:r>
            <w:r w:rsidR="00621AD1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ბაზის, </w:t>
            </w:r>
            <w:r w:rsidR="00621AD1"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კურიკულუმის ხანგრძლივობის, შინაარსის, მოდულებისა და შეფასების კრიტერიუმების გაცნობა, ნერვული სისტემის ძირითადი ფუნქციები, ნევ</w:t>
            </w:r>
            <w:r w:rsidR="00393AEE"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როლოგიის დისციპლინის მიმოხილვა.</w:t>
            </w:r>
          </w:p>
          <w:p w:rsidR="00F31807" w:rsidRPr="00F874B8" w:rsidRDefault="00F31807" w:rsidP="00410397">
            <w:pPr>
              <w:spacing w:after="0"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მგრძნობელობის სისტემის სხვადასხვა დონეზე დაზიანების სიმპტომები და სინდრომები,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მგრძნობელობის ობიექტური გამოკვლევის მეთოდები ნორმის და პათოლოგიის დროს</w:t>
            </w:r>
          </w:p>
          <w:p w:rsidR="003740DF" w:rsidRPr="00F874B8" w:rsidRDefault="003740DF" w:rsidP="00410397">
            <w:pPr>
              <w:spacing w:after="0"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F31807" w:rsidP="00410397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>2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313C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CD7302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მოტორული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</w:t>
            </w:r>
          </w:p>
          <w:p w:rsidR="00CD7302" w:rsidRPr="00F874B8" w:rsidRDefault="0086313C" w:rsidP="00410397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820B4F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</w:t>
            </w:r>
            <w:r w:rsidR="00CD7302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7302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მოტორული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ანატომია და ფუნქცია; მოტორული ნერვული სისტემის პერიფერიული და ცენტრალური კომპონენტები, </w:t>
            </w:r>
          </w:p>
          <w:p w:rsidR="0086313C" w:rsidRPr="00F874B8" w:rsidRDefault="00CD7302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მოტორული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ნერვული სისტემის სხვადასხვა დონზე დაზიანების სიმპტომები</w:t>
            </w:r>
          </w:p>
          <w:p w:rsidR="00CD7302" w:rsidRPr="00F874B8" w:rsidRDefault="007B0690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>მოტორული სისტემის ობიექტური გამოკვლევის მეთოდები, მოტორული სისტემის შეფასება ნორმის და დაზიანების დროს. მოტორული სისტემის დაზიანებები სხვადასხვა დაავადების დროს, მოტორული დამბლა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F31807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>3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313C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CD7302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ტვინის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ღერო, თავის ტვინის ნერვები </w:t>
            </w:r>
          </w:p>
          <w:p w:rsidR="0086313C" w:rsidRPr="00F874B8" w:rsidRDefault="0086313C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</w:t>
            </w:r>
            <w:r w:rsidR="00CD7302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7302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ტვინის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ღერო, ანატომია და ფუნქცია, თავის ტვინის I, II 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წყვილი ნერვები და მათი სხვადასხვა დონეზე დაზიანებების სიმპტომები</w:t>
            </w:r>
          </w:p>
          <w:p w:rsidR="00CD7302" w:rsidRPr="00F874B8" w:rsidRDefault="007B0690" w:rsidP="00410397">
            <w:pPr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CD7302" w:rsidRPr="00F874B8">
              <w:rPr>
                <w:rFonts w:ascii="Sylfaen" w:hAnsi="Sylfaen"/>
                <w:noProof/>
                <w:sz w:val="20"/>
                <w:szCs w:val="20"/>
                <w:lang w:val="ka-GE"/>
              </w:rPr>
              <w:t>მხედველობის და სმენის შეფასების ობიექტური მეთოდები, ნორმის და პათოლოგიის დროს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F31807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>4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313C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>თავის ტვინის ნერვები</w:t>
            </w:r>
            <w:r w:rsidR="0086313C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CD7302" w:rsidRPr="00F874B8" w:rsidRDefault="0086313C" w:rsidP="00410397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</w:t>
            </w:r>
            <w:r w:rsidR="00CD7302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7302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ტვინის  III, IV, VI წყვილი ნერვები და მათი სხვადასხვა დონეზე დაზიანებების სიმპტომები</w:t>
            </w:r>
          </w:p>
          <w:p w:rsidR="00CD7302" w:rsidRPr="00F874B8" w:rsidRDefault="007B0690" w:rsidP="00410397">
            <w:pPr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CD7302" w:rsidRPr="00F874B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თვალის მამოძრავებელი ნერვების ფუნქციის შესწავლის და გამოკვლევის მეთოდოლოგია ნორმის შემთხვევაში და დაზიანების ნიშნები პათოლოგიის დროს, თვალის მამოძრავებელი ნერვების დაზიანებით მიმდინარე ძირითადი დაავადებები 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F31807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>5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313C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>თავის ტვინის ნერვები</w:t>
            </w:r>
            <w:r w:rsidR="0086313C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6313C" w:rsidRPr="00F874B8" w:rsidRDefault="0086313C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</w:t>
            </w:r>
            <w:r w:rsidR="00CD7302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7302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ტვინის V, VI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>I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>სამწვერა ნერვის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 xml:space="preserve"> სახის ნერვის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>ანატომია და ფ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>ნქცია,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სხვადასხვა დონეზე დაზიანების სიმპტომები</w:t>
            </w:r>
          </w:p>
          <w:p w:rsidR="00CD7302" w:rsidRPr="00F874B8" w:rsidRDefault="007B0690" w:rsidP="00410397">
            <w:pPr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CD7302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ტვინის V, VI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>I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>სამწვერა ნერვის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 xml:space="preserve"> სახის ნერვის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7302" w:rsidRPr="00F874B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ფუნქციობის კლინიკური შეფასება, ობიექტური გამოკვლევის მეთოდები, შესაფება ნორმის და პათოლოგიის დროს, სამწვერა ნერვის ნევრალგია, სახის ნერვის დამბლა, 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F31807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de-DE"/>
              </w:rPr>
              <w:t>6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313C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>თავის ტვინის ნერვები</w:t>
            </w:r>
            <w:r w:rsidR="0086313C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6313C" w:rsidRPr="00F874B8" w:rsidRDefault="0086313C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</w:t>
            </w:r>
            <w:r w:rsidR="00CD7302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7302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ტვინის VI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>II-XII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წყვილი ნერვები, კაუდალური ნერვების 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>ანატომია და ფ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>ნქცია,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სხვადასხვა დონეზე დაზიანების 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სიმპტომები, სმენის და წონასწორობის დარღვევით მიმდინარე დაავადებები</w:t>
            </w:r>
          </w:p>
          <w:p w:rsidR="00CD7302" w:rsidRPr="00F874B8" w:rsidRDefault="007B0690" w:rsidP="00410397">
            <w:pPr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CD7302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="00CD730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ტვინის VI</w:t>
            </w:r>
            <w:r w:rsidR="00CD7302" w:rsidRPr="00F874B8">
              <w:rPr>
                <w:rFonts w:ascii="Sylfaen" w:hAnsi="Sylfaen"/>
                <w:sz w:val="20"/>
                <w:szCs w:val="20"/>
              </w:rPr>
              <w:t>II-XII</w:t>
            </w:r>
            <w:r w:rsidR="00CD7302" w:rsidRPr="00F874B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წყვილი ნერვების ფუნქციობის კლინიკური შეფასება, ობიექტური გამოკვლევა ნორმის შემთვევაში და პათოლოგიური ნიშნების ამოცნობა დაზიანების დროს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DB" w:rsidRPr="00F874B8" w:rsidRDefault="00F31807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13EDB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813EDB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ზურგის ტვინი </w:t>
            </w:r>
          </w:p>
          <w:p w:rsidR="00813EDB" w:rsidRPr="00F874B8" w:rsidRDefault="00813EDB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ზურგის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ტვინის ანატომია, ფუნქცია, სხვადასხვა დონეზე დაზიანების სინდრომები</w:t>
            </w:r>
          </w:p>
          <w:p w:rsidR="00813EDB" w:rsidRPr="00F874B8" w:rsidRDefault="007B0690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813EDB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ზურგის</w:t>
            </w:r>
            <w:r w:rsidR="00813EDB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ტვინის ფუნქციების გამოკვლევა, მისი სხვადასხვა დონეზე დაზიანების სიმპტომების ამოცნობა და ობიექტური შეფასება, ზურგის ტვინის ტრავმული დაზიანებები</w:t>
            </w:r>
          </w:p>
          <w:p w:rsidR="00813EDB" w:rsidRPr="00F874B8" w:rsidRDefault="00813EDB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813EDB" w:rsidRPr="00F874B8" w:rsidRDefault="00813EDB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813EDB" w:rsidP="00410397">
            <w:pPr>
              <w:spacing w:line="276" w:lineRule="auto"/>
              <w:ind w:left="48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პრეზენტაცია განვლილ მასალაზე - 6 ქულა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DB" w:rsidRPr="00F874B8" w:rsidRDefault="00F31807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13EDB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813EDB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პერიფერიული ნერვული სისტემა </w:t>
            </w:r>
          </w:p>
          <w:p w:rsidR="00813EDB" w:rsidRPr="00F874B8" w:rsidRDefault="00813EDB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პერიფერიული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ნერვული სისტემა, პერიფერიული ნერვების დაზიანების სიმპტომები</w:t>
            </w:r>
          </w:p>
          <w:p w:rsidR="00813EDB" w:rsidRPr="00F874B8" w:rsidRDefault="007B0690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813EDB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პერიფერიული</w:t>
            </w:r>
            <w:r w:rsidR="00813EDB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ნერვული სისტემის გამოკვლევის მეთოდები და მისი დაზიანების ობიექტური შეფასება, ფიზიკური კვლევა</w:t>
            </w:r>
          </w:p>
          <w:p w:rsidR="00813EDB" w:rsidRPr="00F874B8" w:rsidRDefault="00813EDB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813EDB" w:rsidRPr="00F874B8" w:rsidRDefault="00813EDB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813EDB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პრეზენტაცია განვლილ მასალაზე - 6 ქულა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DB" w:rsidRPr="00F874B8" w:rsidRDefault="00F31807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13EDB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813EDB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ვეგეტატიური ნერვული სისტემა, ცენტრალური ნერვული სისტემის სიმსივნეები </w:t>
            </w:r>
          </w:p>
          <w:p w:rsidR="00813EDB" w:rsidRPr="00F874B8" w:rsidRDefault="00813EDB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ვეგეტატიური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ნერვული სისტემა, ანატომია და ფუნქცია,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დაზიანების ძირითადი სიმპტომები,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ვეგეტატიური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ნერვული სისტემის გამოკვლევის მეთოდიკა</w:t>
            </w:r>
          </w:p>
          <w:p w:rsidR="00813EDB" w:rsidRPr="00F874B8" w:rsidRDefault="007B0690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813EDB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ვეგეტატიური ნერვული სისტემის ობიექტური გამოკვლევის მეთოდოლოგია, ცენტრალური ნერვული სისტემის სიმსივნური დაავადებები, მათი დროული დიაგნოსტიკის და მართვის პრინციპები </w:t>
            </w:r>
          </w:p>
          <w:p w:rsidR="00813EDB" w:rsidRPr="00F874B8" w:rsidRDefault="00813EDB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813EDB" w:rsidRPr="00F874B8" w:rsidRDefault="00813EDB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813EDB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პრეზენტაცია განვლილ მასალაზე - 6 ქულა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DB" w:rsidRPr="00F874B8" w:rsidRDefault="0086313C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F3180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13EDB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შუალედური გამოცდა - 2 საათი</w:t>
            </w:r>
          </w:p>
          <w:p w:rsidR="0086313C" w:rsidRPr="00F874B8" w:rsidRDefault="0086313C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F3180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766AAA" w:rsidRPr="00F874B8">
              <w:rPr>
                <w:rFonts w:ascii="Sylfaen" w:hAnsi="Sylfaen"/>
                <w:sz w:val="20"/>
                <w:szCs w:val="20"/>
                <w:lang w:val="ka-GE"/>
              </w:rPr>
              <w:t>ნათხემი და ბაზალური ბირთვები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6313C" w:rsidRPr="00F874B8" w:rsidRDefault="0086313C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="00766AAA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ნათხემი და </w:t>
            </w:r>
            <w:r w:rsidR="00766AAA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მოძრაობის კოორდინაცია, მოძრაობის კოორდინაციის დარღვევები დაავადებების დროს, </w:t>
            </w:r>
            <w:r w:rsidR="00766AAA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ბაზალური</w:t>
            </w:r>
            <w:r w:rsidR="00766AAA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კვანძები, ექსტრაპირამიდული სისტემა, ბაზალური კვანძების ანატომია, ნეიროტრანსმიტერული წრეები</w:t>
            </w:r>
          </w:p>
          <w:p w:rsidR="00766AAA" w:rsidRPr="00F874B8" w:rsidRDefault="007B0690" w:rsidP="00410397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766AAA" w:rsidRPr="00F874B8">
              <w:rPr>
                <w:rFonts w:ascii="Sylfaen" w:hAnsi="Sylfaen"/>
                <w:sz w:val="20"/>
                <w:szCs w:val="20"/>
                <w:lang w:val="ka-GE"/>
              </w:rPr>
              <w:t>სტატიკის და წონასწორობის შეფასების მეთოდოლოგია, ბაზალური ბირთვების დაზიანების სიმპტომების ამოცნობა და ობიექტური შეფასება, მოძრაობის დარრვევით მიმდინარე ძირითადი დაავადებები,  პარკინსონის დაავადება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F3180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="00766AAA" w:rsidRPr="00F874B8">
              <w:rPr>
                <w:rFonts w:ascii="Sylfaen" w:hAnsi="Sylfaen"/>
                <w:sz w:val="20"/>
                <w:szCs w:val="20"/>
                <w:lang w:val="ka-GE"/>
              </w:rPr>
              <w:t>ავის ტვინის ჰემისფეროები, პაროქსიზმული მდგომარეობები ნევროლოგიაში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766AAA" w:rsidRPr="00F874B8" w:rsidRDefault="0086313C" w:rsidP="00410397">
            <w:pPr>
              <w:spacing w:after="0" w:line="276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="00766AAA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66AAA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="00766AAA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ტვინის ჰემისფეროები, აგებულება, დაყოფა,</w:t>
            </w:r>
          </w:p>
          <w:p w:rsidR="00766AAA" w:rsidRPr="00F874B8" w:rsidRDefault="00766AAA" w:rsidP="00410397">
            <w:pPr>
              <w:spacing w:after="0" w:line="276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ჰემისფეროების ქერქის შრეობრივი სტრუქტურა, თავის ტვინის</w:t>
            </w:r>
          </w:p>
          <w:p w:rsidR="00766AAA" w:rsidRPr="00F874B8" w:rsidRDefault="00766AAA" w:rsidP="00410397">
            <w:pPr>
              <w:spacing w:after="0" w:line="276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ჰემისფერული ველები, მათი ფუნქციები და მათი დაზიანების</w:t>
            </w:r>
          </w:p>
          <w:p w:rsidR="00766AAA" w:rsidRPr="00F874B8" w:rsidRDefault="00766AAA" w:rsidP="00410397">
            <w:pPr>
              <w:spacing w:after="0" w:line="276" w:lineRule="auto"/>
              <w:ind w:left="467" w:hanging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ძირითადი სიმპტომები, უმაღლესი ქერქული ფუნქციების შესწავლის და</w:t>
            </w:r>
          </w:p>
          <w:p w:rsidR="0086313C" w:rsidRPr="00F874B8" w:rsidRDefault="00766AAA" w:rsidP="00410397">
            <w:pPr>
              <w:spacing w:after="0"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შეფასების მეთოდები, ობიექტური გამოკვლევა</w:t>
            </w:r>
          </w:p>
          <w:p w:rsidR="00766AAA" w:rsidRPr="00F874B8" w:rsidRDefault="007B0690" w:rsidP="00410397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766AAA" w:rsidRPr="00F874B8">
              <w:rPr>
                <w:rFonts w:ascii="Sylfaen" w:hAnsi="Sylfaen"/>
                <w:sz w:val="20"/>
                <w:szCs w:val="20"/>
                <w:lang w:val="ka-GE"/>
              </w:rPr>
              <w:t>პაროქსიზმული მდგომარეობები ნევროლოგიაში: ეპილეფსია, ეპილეფსიური სინდრომები, დიაგონსტიკის და მართვის პრინციპები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F3180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766AAA" w:rsidRPr="00F874B8">
              <w:rPr>
                <w:rFonts w:ascii="Sylfaen" w:hAnsi="Sylfaen"/>
                <w:sz w:val="20"/>
                <w:szCs w:val="20"/>
                <w:lang w:val="ka-GE"/>
              </w:rPr>
              <w:t>ნერვული სისტემის გამოკვლევ</w:t>
            </w:r>
            <w:r w:rsidR="009517EB" w:rsidRPr="00F874B8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766AAA" w:rsidRPr="00F874B8" w:rsidRDefault="0086313C" w:rsidP="00410397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="00766AAA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66AAA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ნერვული</w:t>
            </w:r>
            <w:r w:rsidR="00766AAA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კვლევის კლინიკური და ინსტრუმენტული მეთოდები</w:t>
            </w:r>
          </w:p>
          <w:p w:rsidR="009517EB" w:rsidRPr="00F874B8" w:rsidRDefault="007B0690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9517EB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ნევროლოგიური</w:t>
            </w:r>
            <w:r w:rsidR="009517EB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გასინჯვის კლინიკური მეთოდიკა,  ნევროლოგიურ პაციენტთან და მის ოჯახის წევრებთან მიდგომა მათი კულტურალური, ეთნიკური და რელიგიური პრინციპების გათვალისწინებით, კლინიკური გასინჯვის მეთოდების შესწავლა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F3180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9517EB" w:rsidRPr="00F874B8">
              <w:rPr>
                <w:rFonts w:ascii="Sylfaen" w:hAnsi="Sylfaen"/>
                <w:sz w:val="20"/>
                <w:szCs w:val="20"/>
                <w:lang w:val="ka-GE"/>
              </w:rPr>
              <w:t>მწვავე ნევროლოგიური მდგომარეობების პირველადი ამოცნობა და მართვა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6313C" w:rsidRPr="00F874B8" w:rsidRDefault="0086313C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="009517EB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517EB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="009517EB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ნევროლოგიური მდგომარეობები, მათი დიაგნოსტიკის და მართვის ძირითადი პრინციპები  </w:t>
            </w:r>
          </w:p>
          <w:p w:rsidR="009517EB" w:rsidRPr="00F874B8" w:rsidRDefault="007B0690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9517EB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="009517EB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ნევროლოგიური მდგომარეობების ამოცნობა, პაციენტის გასინჯვა და მწვავე და გადაუდებელი ნევროლოგიური ჩივილების და სიმპტომების შეფასება, მწვავედ აღმოცენებული თავის ტკივილი შეფასება პირველადი ჯანდაცვის რგოლის დონეზე.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86313C" w:rsidRPr="00F874B8" w:rsidTr="000C7ACC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F874B8" w:rsidRDefault="0086313C" w:rsidP="0041039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F31807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86313C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313C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9517EB" w:rsidRPr="00F874B8">
              <w:rPr>
                <w:rFonts w:ascii="Sylfaen" w:hAnsi="Sylfaen"/>
                <w:sz w:val="20"/>
                <w:szCs w:val="20"/>
                <w:lang w:val="ka-GE"/>
              </w:rPr>
              <w:t>თავის ტვინში სისხლის მიმოქცევის მწვავე მოშლა</w:t>
            </w:r>
            <w:r w:rsidR="0086313C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6313C" w:rsidRPr="00F874B8" w:rsidRDefault="0086313C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="009517EB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517EB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თავის ტვინის სისხლმომარაგება, თავის ტვინში სისხლის მიმოქცევის მწვავე მოშლა, მისი ტიპები, რისკ-ფაქტორები, დაზიანების სიმპტომები, მართვის პრინციპები</w:t>
            </w:r>
          </w:p>
          <w:p w:rsidR="009517EB" w:rsidRPr="00F874B8" w:rsidRDefault="007B0690" w:rsidP="00410397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9517EB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თავის ტვინში სისხლის მიმოქცევის </w:t>
            </w:r>
            <w:r w:rsidR="009517EB" w:rsidRPr="00F874B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მწვავე მოშლის დროული ამოცნობა და გადაუდებელი ღონისძიებები პირველადი ჯანდაცვის რგოლის დონეზე.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86313C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486171" w:rsidRPr="00F874B8" w:rsidTr="000C7ACC">
        <w:trPr>
          <w:trHeight w:val="87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171" w:rsidRPr="00F874B8" w:rsidRDefault="00486171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6171" w:rsidRPr="00F874B8" w:rsidRDefault="00486171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F31807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ნერვული სისტემის ინფექციები </w:t>
            </w:r>
          </w:p>
          <w:p w:rsidR="00486171" w:rsidRPr="00F874B8" w:rsidRDefault="00486171" w:rsidP="00410397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ცენტრალური ნერვული სისტემის ინფექციური დაავადებები, ეტიოლოგია, სიმპტომები, დიაგნოსტიკის პრინციპები  </w:t>
            </w:r>
          </w:p>
          <w:p w:rsidR="00486171" w:rsidRPr="00F874B8" w:rsidRDefault="007B0690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486171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ცენტრალური ნერვული სისტემის ინფექციური დაავადებების გამოვლინებების ობიექტური შეფასების შესწავლა და პირველადი ჯანდაცვის რგოლის დონეზე მართვის პრინციპები, </w:t>
            </w:r>
            <w:r w:rsidR="00486171" w:rsidRPr="00F874B8">
              <w:rPr>
                <w:rFonts w:ascii="Sylfaen" w:hAnsi="Sylfaen"/>
                <w:sz w:val="20"/>
                <w:szCs w:val="20"/>
                <w:lang w:val="ka-GE"/>
              </w:rPr>
              <w:t>თავ-ზურგ ტვინის სითხე, მისი ნორმალური შემადგენლობა და პათოლოგიური ცვლილებები.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486171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პრეზენტაცია განვლილ მასალაზე - 6 ქულა</w:t>
            </w:r>
          </w:p>
        </w:tc>
      </w:tr>
      <w:tr w:rsidR="00486171" w:rsidRPr="00F874B8" w:rsidTr="000C7ACC">
        <w:trPr>
          <w:trHeight w:val="428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171" w:rsidRPr="00F874B8" w:rsidRDefault="00486171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6171" w:rsidRPr="00F874B8" w:rsidRDefault="00F31807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17</w:t>
            </w:r>
            <w:r w:rsidR="00486171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486171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86171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486171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ნერვული სისტემის მადემიელინიზირებელი დაავადებები </w:t>
            </w:r>
          </w:p>
          <w:p w:rsidR="00486171" w:rsidRPr="00F874B8" w:rsidRDefault="00486171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ნერვულის სისტემის მადემიელინიზირებელი დაავადებები, გაფანტული სკლეროზი</w:t>
            </w:r>
          </w:p>
          <w:p w:rsidR="00486171" w:rsidRPr="00F874B8" w:rsidRDefault="007B0690" w:rsidP="00410397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486171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ნერვულის სისტემის მადემიელინიზირებელი დაავადებების მქონე პაცეინტის ობიექტური შეფასება და მართვის პრინციპები პირველადი ჯანდაცვის რგოლის დონეზე, მხედველობის ნერვის დვრილის გამოკვლევა და მისი ღირებულება ნერვულის სისტემის დაავადებების დროს.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486171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პრეზენტაცია განვლილ მასალაზე - 6 ქულა</w:t>
            </w:r>
          </w:p>
        </w:tc>
      </w:tr>
      <w:tr w:rsidR="00486171" w:rsidRPr="00F874B8" w:rsidTr="000C7ACC">
        <w:trPr>
          <w:trHeight w:val="49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171" w:rsidRPr="00F874B8" w:rsidRDefault="00486171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6171" w:rsidRPr="00F874B8" w:rsidRDefault="00F31807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</w:t>
            </w:r>
            <w:r w:rsidR="00486171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486171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86171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486171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თავის ტვინის ტრავმა </w:t>
            </w:r>
          </w:p>
          <w:p w:rsidR="00486171" w:rsidRPr="00F874B8" w:rsidRDefault="00486171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თავის ტვინის ტრავმები, ეტიოლოგია, ძირითადი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თავისებურებები, დიაგნოსტიკის პრინციპები</w:t>
            </w:r>
          </w:p>
          <w:p w:rsidR="00486171" w:rsidRPr="00F874B8" w:rsidRDefault="007B0690" w:rsidP="00410397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486171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უგონო მდგომარეობაში მყოფი პაციენტის გადაუდებელი შეფასება, თავის ტვინის ტრავმის დროული ამოცნობა და მართვა.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486171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486171" w:rsidRPr="00F874B8" w:rsidTr="000C7ACC">
        <w:trPr>
          <w:trHeight w:val="124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171" w:rsidRPr="00F874B8" w:rsidRDefault="00486171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6171" w:rsidRPr="00F874B8" w:rsidRDefault="00F31807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19</w:t>
            </w:r>
            <w:r w:rsidR="00486171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486171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86171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486171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თავის ტვინის გარსები </w:t>
            </w:r>
          </w:p>
          <w:p w:rsidR="00486171" w:rsidRPr="00F874B8" w:rsidRDefault="00486171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თავის ტვინის გარსები, მათი ანატომია, ფუნქციები, თავ-ზურგ ტვინის სითხე ნორმის და პათოლოგიის დროს</w:t>
            </w:r>
          </w:p>
          <w:p w:rsidR="00486171" w:rsidRPr="00F874B8" w:rsidRDefault="007B0690" w:rsidP="00410397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486171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თავის ტვინის გარსების დაზიანებით მიმდინარე დაავადებების მქონე პაციენტის შეფასება პირველადი ჯანდაცვის რგოლის დონეზე, ინტრაკრანიული ჰიპერტენზია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486171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486171" w:rsidRPr="00F874B8" w:rsidTr="000C7ACC">
        <w:trPr>
          <w:trHeight w:val="1656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171" w:rsidRPr="00F874B8" w:rsidRDefault="00486171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6171" w:rsidRPr="00F874B8" w:rsidRDefault="00F31807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  <w:r w:rsidR="00486171"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12BDE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="00486171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86171"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486171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პერიფერიული ნერვული სისტემის დაავადებები </w:t>
            </w:r>
          </w:p>
          <w:p w:rsidR="00486171" w:rsidRPr="00F874B8" w:rsidRDefault="00486171" w:rsidP="00410397">
            <w:pPr>
              <w:spacing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E0D07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 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პერიფერიული ნერვული სისტემის დაავადებები, პოლინეიროპათიები, რადიკულოპათიები, გიენ-ბარეს სინდრომი,</w:t>
            </w:r>
          </w:p>
          <w:p w:rsidR="00486171" w:rsidRPr="00F874B8" w:rsidRDefault="007B0690" w:rsidP="00410397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საათი:      </w:t>
            </w:r>
            <w:r w:rsidR="00486171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პერიფერიული ნერვულის სისტემის დაზიანებით მიმდინარე დაავადებების მქონე პაციენტის შეფასება, ანამნეზის და კლინიკური მონაცემების შეკრება, დიაგნოსტიკის და მართვის პრინციპები პირველადი ჯანდაცვის რგოლის დონეზე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შეფასება: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აქტიურობა ლექციის-პრაქტიკულის დროს - 2 ქულა: განვლილი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ტერმინოლოგიის გამოყენების უნარი, ჯგუფურ/ინდივიდუალურ აუდიტორულ დავალებებში მონაწილეობა (ტესტები, სიტუაციური ამოცანები);</w:t>
            </w:r>
          </w:p>
          <w:p w:rsidR="00012BDE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ინტერაქტიულ ლექციაში მონაწილეობა - 1 ქულა, </w:t>
            </w:r>
          </w:p>
          <w:p w:rsidR="00486171" w:rsidRPr="00F874B8" w:rsidRDefault="00012BDE" w:rsidP="0041039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განვლილ მასალაზე - 6 ქულა </w:t>
            </w:r>
          </w:p>
        </w:tc>
      </w:tr>
      <w:tr w:rsidR="00486171" w:rsidRPr="00F874B8" w:rsidTr="000C7ACC">
        <w:trPr>
          <w:trHeight w:val="675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1" w:rsidRPr="00F874B8" w:rsidRDefault="00486171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6171" w:rsidRPr="00F874B8" w:rsidRDefault="00BC01AA" w:rsidP="00F87ED8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F87ED8">
              <w:rPr>
                <w:rFonts w:ascii="Sylfaen" w:hAnsi="Sylfaen"/>
                <w:b/>
                <w:sz w:val="20"/>
                <w:szCs w:val="20"/>
              </w:rPr>
              <w:t>4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</w:t>
            </w:r>
            <w:r w:rsidR="00486171"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486171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86171" w:rsidRPr="00F874B8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  <w:r w:rsidR="009C2E36" w:rsidRPr="00F874B8">
              <w:rPr>
                <w:rFonts w:ascii="Sylfaen" w:hAnsi="Sylfaen"/>
                <w:b/>
                <w:sz w:val="20"/>
                <w:szCs w:val="20"/>
              </w:rPr>
              <w:t>- 2 საათი</w:t>
            </w:r>
          </w:p>
        </w:tc>
      </w:tr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6313C" w:rsidRPr="00F874B8" w:rsidRDefault="0086313C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874B8" w:rsidRDefault="0086313C" w:rsidP="00410397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6313C" w:rsidRPr="00F874B8" w:rsidRDefault="0086313C" w:rsidP="00410397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ლექცია, პრაქტიკული</w:t>
            </w:r>
          </w:p>
        </w:tc>
      </w:tr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874B8" w:rsidRDefault="0086313C" w:rsidP="00410397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სასწავლო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F874B8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F874B8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F874B8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86313C" w:rsidRPr="00F874B8" w:rsidRDefault="0086313C" w:rsidP="00410397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874B8" w:rsidRDefault="00151363" w:rsidP="00410397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 კურსი განხორციელდება ნევროლოგიისა და ნეიროფსიქოლოგიის ინსტიტუტის ბაზაზე</w:t>
            </w:r>
            <w:r w:rsidR="00DA656C" w:rsidRPr="00F874B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შესაბამისი ინტელექტუალური </w:t>
            </w:r>
            <w:r w:rsidR="00DA656C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მატერიალურ-ტექნიკური </w:t>
            </w:r>
            <w:r w:rsidR="00DA656C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რესურსი, ასევე ნევროლოგიური დარღვევის მქონე პირთა მაღალი მომართვიანობა წარმოადგენს წინაპირობას იმისთვის, რომ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სტუდენტმა მიიღოს </w:t>
            </w:r>
            <w:r w:rsidR="00DA656C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თეორიული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ცოდნა ნევროლოგიის დისციპლინაში</w:t>
            </w:r>
            <w:r w:rsidR="00DA656C" w:rsidRPr="00F874B8">
              <w:rPr>
                <w:rFonts w:ascii="Sylfaen" w:hAnsi="Sylfaen" w:cs="Sylfaen"/>
                <w:sz w:val="20"/>
                <w:szCs w:val="20"/>
                <w:lang w:val="ka-GE"/>
              </w:rPr>
              <w:t>, ასევე შეიძინოს პრ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აქტიკული უნარ-ჩვევები ნევროლოგიური დაავადებების მქონე პაციენტებ</w:t>
            </w:r>
            <w:r w:rsidR="00DA656C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ის კლინიკურ-ინსტრუმენტულ გამოკვლევის პროცესში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უშუალო </w:t>
            </w:r>
            <w:r w:rsidR="00DA656C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მონაწილეობით,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DA656C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მასთან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გამოიმუშავოს პაციენტთან/მის მეურვესთან ურთიერთობის </w:t>
            </w:r>
            <w:r w:rsidR="00DA656C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უნარები ეთიკური პრინციპების დაცვით.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86313C" w:rsidRPr="00F874B8" w:rsidTr="000C7AC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87" w:rsidRPr="00F874B8" w:rsidRDefault="00B04587" w:rsidP="00410397">
            <w:p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სწავლების პროცესში გამოყენებული იქნება:</w:t>
            </w:r>
          </w:p>
          <w:p w:rsidR="00B04587" w:rsidRPr="00F874B8" w:rsidRDefault="00B04587" w:rsidP="00410397">
            <w:pPr>
              <w:numPr>
                <w:ilvl w:val="0"/>
                <w:numId w:val="14"/>
              </w:numPr>
              <w:spacing w:after="0" w:line="276" w:lineRule="auto"/>
              <w:ind w:left="34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>ვერბალური მეთოდი</w:t>
            </w:r>
            <w:r w:rsidRPr="00F874B8">
              <w:rPr>
                <w:rFonts w:ascii="Sylfaen" w:hAnsi="Sylfaen"/>
                <w:bCs/>
                <w:sz w:val="20"/>
                <w:szCs w:val="20"/>
              </w:rPr>
              <w:t xml:space="preserve"> (</w:t>
            </w: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>ინტერაქტიული ლექცია</w:t>
            </w:r>
            <w:r w:rsidRPr="00F874B8">
              <w:rPr>
                <w:rFonts w:ascii="Sylfaen" w:hAnsi="Sylfaen"/>
                <w:bCs/>
                <w:sz w:val="20"/>
                <w:szCs w:val="20"/>
              </w:rPr>
              <w:t>)</w:t>
            </w:r>
          </w:p>
          <w:p w:rsidR="00B04587" w:rsidRPr="00F874B8" w:rsidRDefault="00B04587" w:rsidP="00410397">
            <w:pPr>
              <w:numPr>
                <w:ilvl w:val="0"/>
                <w:numId w:val="14"/>
              </w:numPr>
              <w:spacing w:after="0" w:line="276" w:lineRule="auto"/>
              <w:ind w:left="34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>ლექცია-პრეზენტაცია</w:t>
            </w:r>
          </w:p>
          <w:p w:rsidR="00B04587" w:rsidRPr="00F874B8" w:rsidRDefault="00B04587" w:rsidP="00410397">
            <w:pPr>
              <w:numPr>
                <w:ilvl w:val="0"/>
                <w:numId w:val="14"/>
              </w:numPr>
              <w:spacing w:after="0" w:line="276" w:lineRule="auto"/>
              <w:ind w:left="34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>წიგნზე მუშაობის მეთოდი</w:t>
            </w:r>
          </w:p>
          <w:p w:rsidR="00B04587" w:rsidRPr="00F874B8" w:rsidRDefault="00B04587" w:rsidP="00410397">
            <w:pPr>
              <w:numPr>
                <w:ilvl w:val="0"/>
                <w:numId w:val="14"/>
              </w:numPr>
              <w:spacing w:after="0" w:line="276" w:lineRule="auto"/>
              <w:ind w:left="34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>ინტერნეტ-საშუალებების მეთოდი</w:t>
            </w:r>
          </w:p>
          <w:p w:rsidR="00B04587" w:rsidRPr="00F874B8" w:rsidRDefault="00B04587" w:rsidP="00410397">
            <w:pPr>
              <w:numPr>
                <w:ilvl w:val="0"/>
                <w:numId w:val="14"/>
              </w:numPr>
              <w:spacing w:after="0" w:line="276" w:lineRule="auto"/>
              <w:ind w:left="34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>წერითი მუშაობის მეთოდი</w:t>
            </w:r>
          </w:p>
          <w:p w:rsidR="00B04587" w:rsidRPr="00F874B8" w:rsidRDefault="00B04587" w:rsidP="00410397">
            <w:pPr>
              <w:numPr>
                <w:ilvl w:val="0"/>
                <w:numId w:val="14"/>
              </w:numPr>
              <w:spacing w:after="0" w:line="276" w:lineRule="auto"/>
              <w:ind w:left="34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>პრობლემურ საკითხებზე დისკუსია და შემთხვევების ანალიზი</w:t>
            </w:r>
          </w:p>
          <w:p w:rsidR="00B04587" w:rsidRPr="00F874B8" w:rsidRDefault="00B04587" w:rsidP="00410397">
            <w:pPr>
              <w:numPr>
                <w:ilvl w:val="0"/>
                <w:numId w:val="14"/>
              </w:numPr>
              <w:spacing w:after="0" w:line="276" w:lineRule="auto"/>
              <w:ind w:left="34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>პრობლემაზე დაფუძნებული სწავლება</w:t>
            </w:r>
          </w:p>
          <w:p w:rsidR="00B04587" w:rsidRPr="00F874B8" w:rsidRDefault="00B04587" w:rsidP="00410397">
            <w:pPr>
              <w:numPr>
                <w:ilvl w:val="0"/>
                <w:numId w:val="14"/>
              </w:numPr>
              <w:spacing w:after="0" w:line="276" w:lineRule="auto"/>
              <w:ind w:left="34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>პრეზენტაციები სტუდენტების მიერ</w:t>
            </w:r>
          </w:p>
          <w:p w:rsidR="00B04587" w:rsidRPr="00F874B8" w:rsidRDefault="00B04587" w:rsidP="00410397">
            <w:pPr>
              <w:numPr>
                <w:ilvl w:val="0"/>
                <w:numId w:val="14"/>
              </w:numPr>
              <w:spacing w:after="0" w:line="276" w:lineRule="auto"/>
              <w:ind w:left="342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მეთოდები.</w:t>
            </w:r>
          </w:p>
          <w:p w:rsidR="00B04587" w:rsidRPr="00F874B8" w:rsidRDefault="00B04587" w:rsidP="00410397">
            <w:pPr>
              <w:spacing w:line="276" w:lineRule="auto"/>
              <w:ind w:firstLine="342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ლექციისა და სემინარის მიმდინარეობის პროცესში გამოყენებული იქნება წინასწარ მომზადებული პრეზენტაციები (ვიდეო-მასალა, ტელე-ვიდეო, სქემები, სურათები და სხვა) და სასწავლო მასალა. სამუშაო ჯგუფი იმუშავებს ნევროლოგიისა და ნეიროფსიქოლოგიის ინსტიტუტის ბაზაზე. კლინიკაში სწავლება წარიმართება ინტერაქტიული პრინციპით, პაციენტის გასინჯვაში მონაწილეობით. </w:t>
            </w:r>
          </w:p>
          <w:p w:rsidR="00B04587" w:rsidRPr="00F874B8" w:rsidRDefault="00B04587" w:rsidP="00410397">
            <w:pPr>
              <w:spacing w:after="0" w:line="276" w:lineRule="auto"/>
              <w:ind w:firstLine="342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თეორიული ცოდნის პრაქტიკულად გამოყენების პროცესი მნიშვნელოვნად გააუმჯობესებს ცოდნის მდგრადობას, სტუდენტებს მისცემს დამოუკიდებელი მუშაობის, დამოუკიდებლად მონაცემთა ანალიზისა და დასკვნების ჩამოყალიბების შესაძლებლობას. </w:t>
            </w:r>
          </w:p>
          <w:p w:rsidR="0086313C" w:rsidRPr="00F874B8" w:rsidRDefault="00B04587" w:rsidP="0041039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კურაციის განმავლობაშ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de-DE"/>
              </w:rPr>
              <w:t>ი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de-DE"/>
              </w:rPr>
              <w:t>შეძე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softHyphen/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de-DE"/>
              </w:rPr>
              <w:t>ნი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softHyphen/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de-DE"/>
              </w:rPr>
              <w:t>ლი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de-DE"/>
              </w:rPr>
              <w:t>ცოდნის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de-DE"/>
              </w:rPr>
              <w:t>ხა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softHyphen/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de-DE"/>
              </w:rPr>
              <w:t>რის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softHyphen/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de-DE"/>
              </w:rPr>
              <w:t>ხი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გაკონტროლდება სემინარული მუშაობის პროცესში და გავლილი საკითხების თემატიკაზე წარმოებული განხილვების, დის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softHyphen/>
              <w:t>კუ</w:t>
            </w:r>
            <w:r w:rsidRPr="00F874B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softHyphen/>
              <w:t>სიებისა და ქვიზის მიხედვით</w:t>
            </w:r>
            <w:r w:rsidRPr="00F874B8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.  </w:t>
            </w:r>
          </w:p>
        </w:tc>
      </w:tr>
      <w:tr w:rsidR="0086313C" w:rsidRPr="00F874B8" w:rsidTr="000C7ACC">
        <w:trPr>
          <w:trHeight w:val="64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F874B8" w:rsidRDefault="0086313C" w:rsidP="00410397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86313C" w:rsidRPr="00F874B8" w:rsidRDefault="0086313C" w:rsidP="0041039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6313C" w:rsidRPr="00F874B8" w:rsidRDefault="0086313C" w:rsidP="00410397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F874B8">
              <w:rPr>
                <w:b/>
                <w:sz w:val="20"/>
                <w:szCs w:val="20"/>
              </w:rPr>
              <w:t xml:space="preserve"> A ) </w:t>
            </w:r>
            <w:r w:rsidRPr="00F874B8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F874B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F874B8" w:rsidRDefault="0086313C" w:rsidP="0041039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F874B8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F874B8">
              <w:rPr>
                <w:b/>
                <w:sz w:val="20"/>
                <w:szCs w:val="20"/>
              </w:rPr>
              <w:t xml:space="preserve">B ) </w:t>
            </w:r>
            <w:r w:rsidRPr="00F874B8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F874B8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F874B8" w:rsidRDefault="0086313C" w:rsidP="0041039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F874B8">
              <w:rPr>
                <w:b/>
                <w:sz w:val="20"/>
                <w:szCs w:val="20"/>
              </w:rPr>
              <w:t xml:space="preserve">  </w:t>
            </w:r>
            <w:r w:rsidRPr="00F874B8">
              <w:rPr>
                <w:rFonts w:ascii="Sylfaen" w:hAnsi="Sylfaen"/>
                <w:sz w:val="20"/>
                <w:szCs w:val="20"/>
              </w:rPr>
              <w:t>ა.გ)</w:t>
            </w:r>
            <w:r w:rsidRPr="00F874B8">
              <w:rPr>
                <w:b/>
                <w:sz w:val="20"/>
                <w:szCs w:val="20"/>
              </w:rPr>
              <w:t xml:space="preserve">  ( C ) </w:t>
            </w:r>
            <w:r w:rsidRPr="00F874B8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F874B8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F874B8" w:rsidRDefault="0086313C" w:rsidP="0041039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F874B8">
              <w:rPr>
                <w:b/>
                <w:sz w:val="20"/>
                <w:szCs w:val="20"/>
              </w:rPr>
              <w:t xml:space="preserve">D ) </w:t>
            </w:r>
            <w:r w:rsidRPr="00F874B8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F874B8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F874B8" w:rsidRDefault="0086313C" w:rsidP="00410397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F874B8">
              <w:rPr>
                <w:rFonts w:ascii="Sylfaen" w:hAnsi="Sylfaen"/>
                <w:sz w:val="20"/>
                <w:szCs w:val="20"/>
              </w:rPr>
              <w:t xml:space="preserve"> ა.ე) </w:t>
            </w:r>
            <w:proofErr w:type="gramStart"/>
            <w:r w:rsidRPr="00F874B8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F874B8">
              <w:rPr>
                <w:b/>
                <w:sz w:val="20"/>
                <w:szCs w:val="20"/>
              </w:rPr>
              <w:t>E</w:t>
            </w:r>
            <w:proofErr w:type="gramEnd"/>
            <w:r w:rsidRPr="00F874B8">
              <w:rPr>
                <w:b/>
                <w:sz w:val="20"/>
                <w:szCs w:val="20"/>
              </w:rPr>
              <w:t xml:space="preserve"> ) </w:t>
            </w:r>
            <w:r w:rsidRPr="00F874B8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F874B8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6313C" w:rsidRPr="00F874B8" w:rsidRDefault="0086313C" w:rsidP="00410397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F874B8">
              <w:rPr>
                <w:b/>
                <w:sz w:val="20"/>
                <w:szCs w:val="20"/>
              </w:rPr>
              <w:tab/>
            </w:r>
          </w:p>
          <w:p w:rsidR="0086313C" w:rsidRPr="00F874B8" w:rsidRDefault="0086313C" w:rsidP="00410397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86313C" w:rsidRPr="00F874B8" w:rsidRDefault="0086313C" w:rsidP="00410397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86313C" w:rsidRPr="00F874B8" w:rsidRDefault="0086313C" w:rsidP="00410397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F874B8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F874B8">
              <w:rPr>
                <w:b/>
                <w:sz w:val="20"/>
                <w:szCs w:val="20"/>
              </w:rPr>
              <w:t>FX)</w:t>
            </w:r>
            <w:r w:rsidRPr="00F874B8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F874B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F874B8">
              <w:rPr>
                <w:rFonts w:ascii="Sylfaen" w:hAnsi="Sylfaen" w:cs="AcadNusx"/>
                <w:sz w:val="20"/>
                <w:szCs w:val="20"/>
              </w:rPr>
              <w:t>სტუდენტს  ჩასაბარებლად</w:t>
            </w:r>
            <w:proofErr w:type="gramEnd"/>
            <w:r w:rsidRPr="00F874B8">
              <w:rPr>
                <w:rFonts w:ascii="Sylfaen" w:hAnsi="Sylfaen" w:cs="AcadNusx"/>
                <w:sz w:val="20"/>
                <w:szCs w:val="20"/>
              </w:rPr>
              <w:t xml:space="preserve">  მეტი მუშაობა სჭირდება და ეძლევა </w:t>
            </w:r>
            <w:r w:rsidRPr="00F874B8">
              <w:rPr>
                <w:rFonts w:ascii="Sylfaen" w:hAnsi="Sylfaen" w:cs="AcadNusx"/>
                <w:sz w:val="20"/>
                <w:szCs w:val="20"/>
              </w:rPr>
              <w:lastRenderedPageBreak/>
              <w:t>დამოუკიდებელი მუშაობით  დამატებით გამოცდაზე  ერთხელ გასვლის უფლება.</w:t>
            </w:r>
          </w:p>
          <w:p w:rsidR="0086313C" w:rsidRPr="00F874B8" w:rsidRDefault="0086313C" w:rsidP="00410397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F874B8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F874B8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F874B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F874B8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6313C" w:rsidRPr="00F874B8" w:rsidRDefault="0086313C" w:rsidP="00410397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6313C" w:rsidRPr="00F874B8" w:rsidRDefault="0086313C" w:rsidP="0041039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94048B" w:rsidRPr="00F874B8" w:rsidRDefault="0094048B" w:rsidP="00410397">
            <w:pPr>
              <w:pStyle w:val="ListBullet"/>
              <w:spacing w:line="276" w:lineRule="auto"/>
              <w:rPr>
                <w:color w:val="auto"/>
              </w:rPr>
            </w:pPr>
            <w:r w:rsidRPr="00F874B8">
              <w:rPr>
                <w:color w:val="auto"/>
              </w:rPr>
              <w:t xml:space="preserve">სტუდენტი ფასდება 100 ქულიანი სისტემით, რაც მოიცავს: </w:t>
            </w:r>
          </w:p>
          <w:p w:rsidR="0094048B" w:rsidRPr="00F874B8" w:rsidRDefault="0094048B" w:rsidP="00410397">
            <w:pPr>
              <w:pStyle w:val="ListBullet"/>
              <w:spacing w:line="276" w:lineRule="auto"/>
              <w:rPr>
                <w:color w:val="auto"/>
              </w:rPr>
            </w:pPr>
            <w:r w:rsidRPr="00F874B8">
              <w:rPr>
                <w:color w:val="auto"/>
              </w:rPr>
              <w:t xml:space="preserve">60 ქულა-შუალედური შეფასებები, </w:t>
            </w:r>
          </w:p>
          <w:p w:rsidR="0094048B" w:rsidRPr="00F874B8" w:rsidRDefault="0094048B" w:rsidP="00410397">
            <w:pPr>
              <w:pStyle w:val="ListBullet"/>
              <w:spacing w:line="276" w:lineRule="auto"/>
              <w:rPr>
                <w:color w:val="auto"/>
              </w:rPr>
            </w:pPr>
            <w:r w:rsidRPr="00F874B8">
              <w:rPr>
                <w:color w:val="auto"/>
              </w:rPr>
              <w:t>40 ქულა-დასკვნთი გამოცდა</w:t>
            </w:r>
          </w:p>
          <w:p w:rsidR="00953CD2" w:rsidRPr="00F874B8" w:rsidRDefault="00953CD2" w:rsidP="00410397">
            <w:pPr>
              <w:pStyle w:val="ListBullet"/>
              <w:spacing w:line="276" w:lineRule="auto"/>
              <w:rPr>
                <w:color w:val="auto"/>
              </w:rPr>
            </w:pPr>
          </w:p>
          <w:p w:rsidR="0094048B" w:rsidRPr="00F874B8" w:rsidRDefault="00953CD2" w:rsidP="00410397">
            <w:pPr>
              <w:pStyle w:val="ListBullet"/>
              <w:spacing w:line="276" w:lineRule="auto"/>
              <w:rPr>
                <w:color w:val="auto"/>
              </w:rPr>
            </w:pPr>
            <w:r w:rsidRPr="00F874B8">
              <w:rPr>
                <w:color w:val="auto"/>
              </w:rPr>
              <w:t xml:space="preserve">A. </w:t>
            </w:r>
            <w:r w:rsidR="0094048B" w:rsidRPr="00F874B8">
              <w:rPr>
                <w:color w:val="auto"/>
              </w:rPr>
              <w:t>შუალედური შეფასებები სტუდენტს ეძლევა შემდეგ კომპონენტებში:</w:t>
            </w:r>
          </w:p>
          <w:p w:rsidR="00953CD2" w:rsidRPr="00F874B8" w:rsidRDefault="00953CD2" w:rsidP="00410397">
            <w:pPr>
              <w:pStyle w:val="ListBullet"/>
              <w:spacing w:line="276" w:lineRule="auto"/>
              <w:rPr>
                <w:color w:val="auto"/>
              </w:rPr>
            </w:pPr>
            <w:r w:rsidRPr="00F874B8">
              <w:rPr>
                <w:color w:val="auto"/>
              </w:rPr>
              <w:t xml:space="preserve"> </w:t>
            </w:r>
          </w:p>
          <w:p w:rsidR="00953CD2" w:rsidRPr="00F874B8" w:rsidRDefault="00953CD2" w:rsidP="00410397">
            <w:pPr>
              <w:pStyle w:val="ListBullet"/>
              <w:spacing w:line="276" w:lineRule="auto"/>
              <w:rPr>
                <w:color w:val="auto"/>
              </w:rPr>
            </w:pPr>
          </w:p>
          <w:p w:rsidR="00953CD2" w:rsidRPr="00F874B8" w:rsidRDefault="00953CD2" w:rsidP="00410397">
            <w:pPr>
              <w:pStyle w:val="ListParagraph"/>
              <w:numPr>
                <w:ilvl w:val="0"/>
                <w:numId w:val="17"/>
              </w:numPr>
              <w:spacing w:after="12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ლექცია-პრაქტიკულზე აქტივობა/ცოდნა და შესწავლილი მასალის/პრაქტიკული უნარების დემონსტრირება - მაქს. 26 ქულა </w:t>
            </w:r>
          </w:p>
          <w:p w:rsidR="00953CD2" w:rsidRPr="00F874B8" w:rsidRDefault="00953CD2" w:rsidP="00410397">
            <w:pPr>
              <w:pStyle w:val="ListParagraph"/>
              <w:numPr>
                <w:ilvl w:val="0"/>
                <w:numId w:val="17"/>
              </w:numPr>
              <w:spacing w:after="12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ინტერაქტიულ ლექციაზე აქტიური მონაწილეობა - მაქს. 8 ქულა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A6BCE" w:rsidRPr="00F874B8" w:rsidRDefault="00953CD2" w:rsidP="00410397">
            <w:pPr>
              <w:pStyle w:val="ListParagraph"/>
              <w:numPr>
                <w:ilvl w:val="0"/>
                <w:numId w:val="17"/>
              </w:numPr>
              <w:spacing w:after="120" w:line="276" w:lineRule="auto"/>
              <w:rPr>
                <w:sz w:val="20"/>
                <w:szCs w:val="20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პრეზენტაცია - მაქს. 6 ქულ</w:t>
            </w:r>
            <w:r w:rsidR="00FA6BCE" w:rsidRPr="00F874B8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953CD2" w:rsidRPr="00F874B8" w:rsidRDefault="00953CD2" w:rsidP="00410397">
            <w:pPr>
              <w:pStyle w:val="ListParagraph"/>
              <w:numPr>
                <w:ilvl w:val="0"/>
                <w:numId w:val="17"/>
              </w:numPr>
              <w:spacing w:after="120" w:line="276" w:lineRule="auto"/>
              <w:rPr>
                <w:sz w:val="20"/>
                <w:szCs w:val="20"/>
              </w:rPr>
            </w:pPr>
            <w:r w:rsidRPr="00F874B8">
              <w:rPr>
                <w:sz w:val="20"/>
                <w:szCs w:val="20"/>
              </w:rPr>
              <w:t xml:space="preserve"> </w:t>
            </w: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proofErr w:type="gramEnd"/>
            <w:r w:rsidRPr="00F874B8">
              <w:rPr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გამოცდა</w:t>
            </w:r>
            <w:r w:rsidRPr="00F874B8">
              <w:rPr>
                <w:sz w:val="20"/>
                <w:szCs w:val="20"/>
              </w:rPr>
              <w:t xml:space="preserve"> -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მაქს</w:t>
            </w:r>
            <w:r w:rsidRPr="00F874B8">
              <w:rPr>
                <w:sz w:val="20"/>
                <w:szCs w:val="20"/>
              </w:rPr>
              <w:t xml:space="preserve">. 20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ქულა</w:t>
            </w:r>
            <w:r w:rsidRPr="00F874B8">
              <w:rPr>
                <w:sz w:val="20"/>
                <w:szCs w:val="20"/>
              </w:rPr>
              <w:t xml:space="preserve"> </w:t>
            </w:r>
          </w:p>
          <w:p w:rsidR="00953CD2" w:rsidRPr="00F874B8" w:rsidRDefault="00953CD2" w:rsidP="00410397">
            <w:pPr>
              <w:pStyle w:val="ListBullet"/>
              <w:spacing w:line="276" w:lineRule="auto"/>
              <w:rPr>
                <w:color w:val="auto"/>
              </w:rPr>
            </w:pPr>
          </w:p>
          <w:p w:rsidR="00953CD2" w:rsidRPr="00F874B8" w:rsidRDefault="00953CD2" w:rsidP="00410397">
            <w:pPr>
              <w:pStyle w:val="ListBullet"/>
              <w:spacing w:line="276" w:lineRule="auto"/>
              <w:rPr>
                <w:color w:val="auto"/>
              </w:rPr>
            </w:pPr>
            <w:r w:rsidRPr="00F874B8">
              <w:rPr>
                <w:color w:val="auto"/>
              </w:rPr>
              <w:t xml:space="preserve">B. დასკვნითი გამოცდა - მაქს. 40 ქულა  </w:t>
            </w:r>
          </w:p>
          <w:p w:rsidR="00953CD2" w:rsidRPr="00F874B8" w:rsidRDefault="00953CD2" w:rsidP="00410397">
            <w:pPr>
              <w:pStyle w:val="ListBullet"/>
              <w:spacing w:line="276" w:lineRule="auto"/>
              <w:rPr>
                <w:color w:val="auto"/>
              </w:rPr>
            </w:pPr>
          </w:p>
          <w:p w:rsidR="00010EF2" w:rsidRPr="00F874B8" w:rsidRDefault="00010EF2" w:rsidP="004103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:rsidR="00FA6BCE" w:rsidRPr="00F874B8" w:rsidRDefault="00FA6BCE" w:rsidP="00410397">
            <w:pPr>
              <w:pStyle w:val="ListBullet"/>
              <w:spacing w:line="276" w:lineRule="auto"/>
              <w:rPr>
                <w:color w:val="auto"/>
              </w:rPr>
            </w:pPr>
            <w:r w:rsidRPr="00F874B8">
              <w:rPr>
                <w:color w:val="auto"/>
              </w:rPr>
              <w:t>A. შუალედური შეფასებები სტუდენტს ეძლევა შემდეგ კომპონენტებში:</w:t>
            </w:r>
          </w:p>
          <w:p w:rsidR="0051798F" w:rsidRPr="00F874B8" w:rsidRDefault="0051798F" w:rsidP="00410397">
            <w:pPr>
              <w:spacing w:after="120" w:line="276" w:lineRule="auto"/>
              <w:ind w:left="1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I. </w:t>
            </w:r>
            <w:r w:rsidRPr="00F874B8">
              <w:rPr>
                <w:rFonts w:ascii="Sylfaen" w:hAnsi="Sylfaen" w:cs="Sylfaen"/>
                <w:b/>
                <w:sz w:val="20"/>
                <w:szCs w:val="20"/>
                <w:u w:val="single"/>
                <w:lang w:val="ka-GE"/>
              </w:rPr>
              <w:t>ლექცია-პრაქტიკულებზე აქტივობ</w:t>
            </w:r>
            <w:r w:rsidR="00FA6BCE" w:rsidRPr="00F874B8">
              <w:rPr>
                <w:rFonts w:ascii="Sylfaen" w:hAnsi="Sylfaen" w:cs="Sylfaen"/>
                <w:b/>
                <w:sz w:val="20"/>
                <w:szCs w:val="20"/>
                <w:u w:val="single"/>
                <w:lang w:val="ka-GE"/>
              </w:rPr>
              <w:t>ა და შესწავლილი მასალის/პრაქტიკული უნარების დემონსტრირება</w:t>
            </w:r>
            <w:r w:rsidR="00E77FB9" w:rsidRPr="00F874B8">
              <w:rPr>
                <w:rFonts w:ascii="Sylfaen" w:hAnsi="Sylfaen" w:cs="Sylfaen"/>
                <w:b/>
                <w:sz w:val="20"/>
                <w:szCs w:val="20"/>
                <w:u w:val="single"/>
                <w:lang w:val="ka-GE"/>
              </w:rPr>
              <w:t xml:space="preserve"> (კურსის განმავლობაში თითეული სტუდენტი ფასდება</w:t>
            </w:r>
            <w:r w:rsidR="00FA6BCE" w:rsidRPr="00F874B8">
              <w:rPr>
                <w:rFonts w:ascii="Sylfaen" w:hAnsi="Sylfaen" w:cs="Sylfaen"/>
                <w:b/>
                <w:sz w:val="20"/>
                <w:szCs w:val="20"/>
                <w:u w:val="single"/>
                <w:lang w:val="ka-GE"/>
              </w:rPr>
              <w:t xml:space="preserve"> 13</w:t>
            </w:r>
            <w:r w:rsidR="00E77FB9" w:rsidRPr="00F874B8">
              <w:rPr>
                <w:rFonts w:ascii="Sylfaen" w:hAnsi="Sylfaen" w:cs="Sylfaen"/>
                <w:b/>
                <w:sz w:val="20"/>
                <w:szCs w:val="20"/>
                <w:u w:val="single"/>
                <w:lang w:val="ka-GE"/>
              </w:rPr>
              <w:t>-ჯერ)</w:t>
            </w:r>
            <w:r w:rsidRPr="00F874B8">
              <w:rPr>
                <w:rFonts w:ascii="Sylfaen" w:hAnsi="Sylfaen"/>
                <w:b/>
                <w:sz w:val="20"/>
                <w:szCs w:val="20"/>
                <w:u w:val="single"/>
              </w:rPr>
              <w:t>: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51798F" w:rsidRPr="00F874B8" w:rsidRDefault="0051798F" w:rsidP="00410397">
            <w:pPr>
              <w:spacing w:line="276" w:lineRule="auto"/>
              <w:ind w:left="522" w:hanging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სტუდენტი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ამჟღავნებს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სალექციო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დეტალურ</w:t>
            </w:r>
            <w:r w:rsidR="00FA6BCE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ცოდნას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FA6BCE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დამაჯერებლად სცემს პასუხს კითხვებს,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თავისუფლად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იყენებს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სპეციფიკურ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ტერმინოლოგიას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აქტიურად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მონაწილეობს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აუდიტორული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შესრულებაში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ტესტებისა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და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ამოცანის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ამოხსნაში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როგორც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ჯგუფურად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ისე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A6BCE" w:rsidRPr="00F874B8">
              <w:rPr>
                <w:rFonts w:ascii="Sylfaen" w:hAnsi="Sylfaen" w:cs="Sylfaen"/>
                <w:sz w:val="20"/>
                <w:szCs w:val="20"/>
              </w:rPr>
              <w:t>ინდივიდუალურად</w:t>
            </w:r>
            <w:r w:rsidR="00FA6BCE" w:rsidRPr="00F874B8">
              <w:rPr>
                <w:rFonts w:ascii="Sylfaen" w:hAnsi="Sylfaen"/>
                <w:sz w:val="20"/>
                <w:szCs w:val="20"/>
              </w:rPr>
              <w:t>),</w:t>
            </w:r>
            <w:r w:rsidR="00FA6BCE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სწორად ასრულებს დასწავლილ უნარ-ჩვევებს 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FA6BCE" w:rsidRPr="00F874B8" w:rsidRDefault="00FA6BCE" w:rsidP="00410397">
            <w:pPr>
              <w:spacing w:line="276" w:lineRule="auto"/>
              <w:ind w:left="522" w:hanging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სტუდენტი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ფლობს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ზოგად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ცოდნ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სუსტად იყენებს 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სპეციფიკურ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ტერმინოლოგიას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იშვიათად იღებს მონაწილეობას აუდიტორულ დავალებებეში (ტესტები, სიტუაციური ამოცანა) კითხვებზე პასუხი არადამაჯერებელია, შეცდომით ასრულებს დასწავლილ პრაქტიკულ ჩვევებს.  </w:t>
            </w:r>
          </w:p>
          <w:p w:rsidR="0051798F" w:rsidRPr="00F874B8" w:rsidRDefault="0051798F" w:rsidP="00410397">
            <w:pPr>
              <w:spacing w:after="120" w:line="276" w:lineRule="auto"/>
              <w:ind w:left="522" w:hanging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0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მიერ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ათვისებული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პასიურია</w:t>
            </w:r>
            <w:r w:rsidR="00FA6BCE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აუდიტორული დავალებების დროს</w:t>
            </w:r>
            <w:proofErr w:type="gramStart"/>
            <w:r w:rsidRPr="00F874B8">
              <w:rPr>
                <w:rFonts w:ascii="Sylfaen" w:hAnsi="Sylfaen"/>
                <w:sz w:val="20"/>
                <w:szCs w:val="20"/>
              </w:rPr>
              <w:t>,</w:t>
            </w:r>
            <w:r w:rsidR="00FA6BCE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ავლენს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ინტერესს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მიმართ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, არ </w:t>
            </w:r>
            <w:r w:rsidR="00FA6BCE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აქვს პრაქტიკული უნარები, არ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ესწრება</w:t>
            </w:r>
            <w:r w:rsidR="00FA6BCE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ლექცია/პრაქტიკულს.</w:t>
            </w:r>
          </w:p>
          <w:p w:rsidR="0051798F" w:rsidRPr="00F874B8" w:rsidRDefault="0051798F" w:rsidP="00410397">
            <w:pPr>
              <w:spacing w:after="120" w:line="276" w:lineRule="auto"/>
              <w:ind w:left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ბ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Pr="00F874B8">
              <w:rPr>
                <w:rFonts w:ascii="Sylfaen" w:hAnsi="Sylfaen" w:cs="Sylfaen"/>
                <w:b/>
                <w:sz w:val="20"/>
                <w:szCs w:val="20"/>
                <w:u w:val="single"/>
              </w:rPr>
              <w:t>ლექციების</w:t>
            </w:r>
            <w:r w:rsidRPr="00F874B8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 </w:t>
            </w:r>
            <w:r w:rsidRPr="00F874B8">
              <w:rPr>
                <w:rFonts w:ascii="Sylfaen" w:hAnsi="Sylfaen" w:cs="Sylfaen"/>
                <w:b/>
                <w:sz w:val="20"/>
                <w:szCs w:val="20"/>
                <w:u w:val="single"/>
              </w:rPr>
              <w:t>დროს</w:t>
            </w:r>
            <w:r w:rsidRPr="00F874B8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 </w:t>
            </w:r>
            <w:r w:rsidR="00D77655" w:rsidRPr="00F874B8">
              <w:rPr>
                <w:rFonts w:ascii="Sylfaen" w:hAnsi="Sylfaen" w:cs="Sylfaen"/>
                <w:b/>
                <w:sz w:val="20"/>
                <w:szCs w:val="20"/>
                <w:u w:val="single"/>
              </w:rPr>
              <w:t>ინტერაქტი</w:t>
            </w:r>
            <w:r w:rsidR="00D77655" w:rsidRPr="00F874B8">
              <w:rPr>
                <w:rFonts w:ascii="Sylfaen" w:hAnsi="Sylfaen" w:cs="Sylfaen"/>
                <w:b/>
                <w:sz w:val="20"/>
                <w:szCs w:val="20"/>
                <w:u w:val="single"/>
                <w:lang w:val="ka-GE"/>
              </w:rPr>
              <w:t>ული</w:t>
            </w:r>
            <w:r w:rsidRPr="00F874B8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 </w:t>
            </w:r>
            <w:r w:rsidRPr="00F874B8">
              <w:rPr>
                <w:rFonts w:ascii="Sylfaen" w:hAnsi="Sylfaen" w:cs="Sylfaen"/>
                <w:b/>
                <w:sz w:val="20"/>
                <w:szCs w:val="20"/>
                <w:u w:val="single"/>
              </w:rPr>
              <w:t>მონაწილეობა</w:t>
            </w:r>
            <w:r w:rsidRPr="00F874B8">
              <w:rPr>
                <w:rFonts w:ascii="Sylfaen" w:hAnsi="Sylfaen"/>
                <w:sz w:val="20"/>
                <w:szCs w:val="20"/>
                <w:u w:val="single"/>
              </w:rPr>
              <w:t xml:space="preserve"> - </w:t>
            </w:r>
            <w:r w:rsidR="00E77FB9" w:rsidRPr="00F874B8"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  <w:t>8</w:t>
            </w:r>
            <w:r w:rsidRPr="00F874B8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 </w:t>
            </w:r>
            <w:r w:rsidRPr="00F874B8">
              <w:rPr>
                <w:rFonts w:ascii="Sylfaen" w:hAnsi="Sylfaen" w:cs="Sylfaen"/>
                <w:b/>
                <w:sz w:val="20"/>
                <w:szCs w:val="20"/>
                <w:u w:val="single"/>
              </w:rPr>
              <w:t>ქულა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1798F" w:rsidRPr="00F874B8" w:rsidRDefault="0051798F" w:rsidP="00410397">
            <w:pPr>
              <w:spacing w:after="12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სტუდენტი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ფასდება</w:t>
            </w:r>
            <w:r w:rsidR="00E77FB9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77FB9" w:rsidRPr="00F874B8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F874B8">
              <w:rPr>
                <w:rFonts w:ascii="Sylfaen" w:hAnsi="Sylfaen"/>
                <w:sz w:val="20"/>
                <w:szCs w:val="20"/>
              </w:rPr>
              <w:t>-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ჯერ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თითოეული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1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1798F" w:rsidRPr="00F874B8" w:rsidRDefault="0051798F" w:rsidP="00410397">
            <w:pPr>
              <w:spacing w:line="276" w:lineRule="auto"/>
              <w:ind w:left="1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შეფასების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კრიტერიუმები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</w:p>
          <w:p w:rsidR="0051798F" w:rsidRPr="00F874B8" w:rsidRDefault="0051798F" w:rsidP="00410397">
            <w:pPr>
              <w:spacing w:line="276" w:lineRule="auto"/>
              <w:ind w:left="52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აქტიურად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მონაწილეობს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მოცემული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თემის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ირგვლივ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დისკუსიაში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იძლევა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სწორ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პასუხს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დასმულ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შეკითხვაზე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1798F" w:rsidRPr="00F874B8" w:rsidRDefault="0051798F" w:rsidP="00410397">
            <w:pPr>
              <w:spacing w:after="120" w:line="276" w:lineRule="auto"/>
              <w:ind w:left="522" w:hanging="270"/>
              <w:rPr>
                <w:rFonts w:ascii="Sylfaen" w:hAnsi="Sylfaen"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0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აქტიურობს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ავლენს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ინტერესს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მიმართ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ვერ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პასუხობს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დასმულ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კითხვებს.</w:t>
            </w:r>
          </w:p>
          <w:p w:rsidR="0051798F" w:rsidRPr="00F874B8" w:rsidRDefault="0051798F" w:rsidP="00410397">
            <w:pPr>
              <w:spacing w:after="12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II.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პრეზენტაცია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  - 6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1798F" w:rsidRPr="00F874B8" w:rsidRDefault="0051798F" w:rsidP="00410397">
            <w:pPr>
              <w:spacing w:after="120" w:line="276" w:lineRule="auto"/>
              <w:ind w:left="252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პრეზენტაციის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შეფასების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კრიტერიუმები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: </w:t>
            </w:r>
          </w:p>
          <w:p w:rsidR="0051798F" w:rsidRPr="00F874B8" w:rsidRDefault="0051798F" w:rsidP="00410397">
            <w:pPr>
              <w:spacing w:line="276" w:lineRule="auto"/>
              <w:ind w:left="43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6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შინაარსობრივი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მხარე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სრულყოფილია</w:t>
            </w:r>
            <w:r w:rsidR="00FA6BCE" w:rsidRPr="00F874B8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პრეზენტაციისას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აუდიტორიასთან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კონტაქტი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მაღალია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ზუსტად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დასმული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გადმოცემულია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ამომწურავად</w:t>
            </w:r>
            <w:r w:rsidR="00FA6BCE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მაღალია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ვიზუალური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გაფორმება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სტუდენტი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სრულად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ამყარებს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აუდიტორიასთან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ურთიერთობას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კითხვაზე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ავლენს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საფუძვლიან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ცოდნას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51798F" w:rsidRPr="00F874B8" w:rsidRDefault="0051798F" w:rsidP="00410397">
            <w:pPr>
              <w:spacing w:line="276" w:lineRule="auto"/>
              <w:ind w:left="43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 5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შინაარსობრივი</w:t>
            </w:r>
            <w:r w:rsidR="00FA6BCE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მხარე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სრულყოფილია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პრეზენტაციისას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აუდიტორიასთან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კონტაქტი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მაღალია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გადმოცემულია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ამომწურავად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მაღალია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ვიზუალური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გაფორმება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სტუდენტი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ამყარებს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აუდიტორიასთან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ურთიერთობას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მაგრამ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კითხვაზე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ვერ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ავლენს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საფუძვლიან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ცოდნას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51798F" w:rsidRPr="00F874B8" w:rsidRDefault="0051798F" w:rsidP="00410397">
            <w:pPr>
              <w:spacing w:line="276" w:lineRule="auto"/>
              <w:ind w:left="43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4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შინაარსობრივი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მხარე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სრულყოფილია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თუმცა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პრეზენტაციისას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აუდიტორიასთან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კონტაქტი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დაბალი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გადმოცემული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ამომწურავად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 </w:t>
            </w: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სტუდენტი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უჭირს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ააუდიტორიასთან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ურთიერთობა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უმეტეს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კითხვაზე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ვერ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ავლენს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საფუძვლიან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ცოდნას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 </w:t>
            </w:r>
          </w:p>
          <w:p w:rsidR="0051798F" w:rsidRPr="00F874B8" w:rsidRDefault="0051798F" w:rsidP="00410397">
            <w:pPr>
              <w:spacing w:line="276" w:lineRule="auto"/>
              <w:ind w:left="43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3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შინაარსობრივი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მხარე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დამაკმაყოფილებელი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პრეზენტაციისას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აუდიტორიასთან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კონტაქტი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დაბალი</w:t>
            </w:r>
            <w:r w:rsidR="00FA6BCE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გადმოცემული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ამომწურავად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არასრულია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ვიზუალური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გაფორმება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მიერ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პრეზენტაცია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დამაკმაყოფილებელია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, 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თუმცა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ავლენს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არასაკმარისს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ცოდნას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 </w:t>
            </w:r>
          </w:p>
          <w:p w:rsidR="0051798F" w:rsidRPr="00F874B8" w:rsidRDefault="0051798F" w:rsidP="00410397">
            <w:pPr>
              <w:spacing w:line="276" w:lineRule="auto"/>
              <w:ind w:left="43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შინაარსობრივი</w:t>
            </w:r>
            <w:r w:rsidR="00010EF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მხარე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არასრულყოფილია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გადმოცემულია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მხოლოდ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ზოგიერთი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 w:rsidR="00010EF2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, სტუდენტი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ვერ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ახერხებს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კითხვებზე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პასუხის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გაცემას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1798F" w:rsidRPr="00F874B8" w:rsidRDefault="0051798F" w:rsidP="00410397">
            <w:pPr>
              <w:spacing w:line="276" w:lineRule="auto"/>
              <w:ind w:left="43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მიერ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წარმოდგენილი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არასრულყოფილია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სტუდენტი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ვერ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ახდენენ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პრეზენტაციას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1798F" w:rsidRPr="00F874B8" w:rsidRDefault="0051798F" w:rsidP="00410397">
            <w:pPr>
              <w:spacing w:after="120" w:line="276" w:lineRule="auto"/>
              <w:ind w:left="432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F874B8">
              <w:rPr>
                <w:rFonts w:ascii="Sylfaen" w:hAnsi="Sylfaen"/>
                <w:b/>
                <w:sz w:val="20"/>
                <w:szCs w:val="20"/>
              </w:rPr>
              <w:t>: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მასალა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საერთოდ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არაა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Sylfaen"/>
                <w:sz w:val="20"/>
                <w:szCs w:val="20"/>
              </w:rPr>
              <w:t>წარმოდგენილი</w:t>
            </w:r>
            <w:r w:rsidRPr="00F874B8">
              <w:rPr>
                <w:rFonts w:ascii="Sylfaen" w:hAnsi="Sylfaen"/>
                <w:sz w:val="20"/>
                <w:szCs w:val="20"/>
              </w:rPr>
              <w:t>.</w:t>
            </w:r>
          </w:p>
          <w:p w:rsidR="00F93C88" w:rsidRPr="001F0AF8" w:rsidRDefault="0051798F" w:rsidP="00F93C88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III</w:t>
            </w:r>
            <w:r w:rsidRPr="00F874B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F93C88"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="00F93C88"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="00F93C88"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="00F93C88"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="00F93C88"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="00F93C88"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="00F93C88"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 w:rsidR="00F93C88"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51798F" w:rsidRPr="00F874B8" w:rsidRDefault="00D77655" w:rsidP="00410397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F874B8">
              <w:rPr>
                <w:rFonts w:ascii="Sylfaen" w:hAnsi="Sylfaen" w:cs="AcadNusx"/>
                <w:sz w:val="20"/>
                <w:szCs w:val="20"/>
              </w:rPr>
              <w:t>და</w:t>
            </w:r>
            <w:r w:rsidRPr="00F874B8">
              <w:rPr>
                <w:rFonts w:ascii="Sylfaen" w:hAnsi="Sylfaen"/>
                <w:sz w:val="20"/>
                <w:szCs w:val="20"/>
              </w:rPr>
              <w:t>სკვნით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გამოცდაზე გასვლის უფლება ეძლევა სტუდენტს,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რომელმაც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გადალახა შუალედური შეფასებების მინიმალური </w:t>
            </w:r>
            <w:r w:rsidRPr="00F874B8">
              <w:rPr>
                <w:rFonts w:ascii="Sylfaen" w:hAnsi="Sylfaen"/>
                <w:sz w:val="20"/>
                <w:szCs w:val="20"/>
              </w:rPr>
              <w:t>კომპეტენციის ზღვარი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, რაც შეადგენს არა ნაკლებ</w:t>
            </w:r>
            <w:r w:rsidR="00676CC0"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30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ქულას. </w:t>
            </w:r>
          </w:p>
          <w:p w:rsidR="0051798F" w:rsidRPr="00F874B8" w:rsidRDefault="0051798F" w:rsidP="00410397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93C88" w:rsidRPr="001F0AF8" w:rsidRDefault="00010EF2" w:rsidP="00F93C88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F874B8">
              <w:t xml:space="preserve">B. </w:t>
            </w:r>
            <w:r w:rsidR="00F93C88"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="00F93C88"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="00F93C88"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="00F93C88"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 w:rsidR="00F93C88">
              <w:rPr>
                <w:rFonts w:ascii="Sylfaen" w:hAnsi="Sylfaen"/>
                <w:sz w:val="20"/>
                <w:szCs w:val="20"/>
              </w:rPr>
              <w:t>.</w:t>
            </w:r>
          </w:p>
          <w:p w:rsidR="00D77655" w:rsidRPr="00F874B8" w:rsidRDefault="00D77655" w:rsidP="00410397">
            <w:pPr>
              <w:pStyle w:val="ListBullet"/>
              <w:spacing w:line="276" w:lineRule="auto"/>
              <w:rPr>
                <w:color w:val="auto"/>
              </w:rPr>
            </w:pPr>
            <w:bookmarkStart w:id="0" w:name="_GoBack"/>
            <w:bookmarkEnd w:id="0"/>
            <w:proofErr w:type="gramStart"/>
            <w:r w:rsidRPr="00F874B8">
              <w:rPr>
                <w:color w:val="auto"/>
              </w:rPr>
              <w:t>დასკვნით</w:t>
            </w:r>
            <w:proofErr w:type="gramEnd"/>
            <w:r w:rsidRPr="00F874B8">
              <w:rPr>
                <w:color w:val="auto"/>
              </w:rPr>
              <w:t xml:space="preserve"> გამოცდის მინიმალური კომპეტენციის ზღვარი - არა ნაკლებ </w:t>
            </w:r>
            <w:r w:rsidR="00EF4926" w:rsidRPr="00F874B8">
              <w:rPr>
                <w:color w:val="auto"/>
              </w:rPr>
              <w:t>21</w:t>
            </w:r>
            <w:r w:rsidRPr="00F874B8">
              <w:rPr>
                <w:color w:val="auto"/>
              </w:rPr>
              <w:t xml:space="preserve"> ქულა.</w:t>
            </w:r>
          </w:p>
          <w:p w:rsidR="00010EF2" w:rsidRPr="00F874B8" w:rsidRDefault="00010EF2" w:rsidP="00410397">
            <w:pPr>
              <w:pStyle w:val="ListBullet"/>
              <w:spacing w:line="276" w:lineRule="auto"/>
              <w:rPr>
                <w:color w:val="auto"/>
              </w:rPr>
            </w:pPr>
          </w:p>
          <w:p w:rsidR="0086313C" w:rsidRPr="00F874B8" w:rsidRDefault="0086313C" w:rsidP="00410397">
            <w:pPr>
              <w:spacing w:line="276" w:lineRule="auto"/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="00121622" w:rsidRPr="00F874B8">
              <w:rPr>
                <w:rFonts w:ascii="Sylfaen" w:hAnsi="Sylfaen"/>
                <w:sz w:val="20"/>
                <w:szCs w:val="20"/>
                <w:lang w:val="de-DE"/>
              </w:rPr>
              <w:t>41-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>50 ქულა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86313C" w:rsidRPr="00F874B8" w:rsidRDefault="0086313C" w:rsidP="00410397">
            <w:pPr>
              <w:spacing w:line="276" w:lineRule="auto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F874B8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gramEnd"/>
            <w:r w:rsidRPr="00F874B8">
              <w:rPr>
                <w:rFonts w:ascii="Sylfaen" w:hAnsi="Sylfaen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F874B8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6313C" w:rsidRPr="00F874B8" w:rsidTr="000C7ACC">
        <w:trPr>
          <w:trHeight w:val="8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21" w:rsidRPr="00F874B8" w:rsidRDefault="00302B21" w:rsidP="00410397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rPr>
                <w:rFonts w:ascii="Sylfaen" w:hAnsi="Sylfaen" w:cs="Arial"/>
                <w:sz w:val="20"/>
                <w:szCs w:val="20"/>
              </w:rPr>
            </w:pP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ჯანელიძე</w:t>
            </w:r>
            <w:proofErr w:type="gramEnd"/>
            <w:r w:rsidRPr="00F874B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Arial"/>
                <w:sz w:val="20"/>
                <w:szCs w:val="20"/>
                <w:lang w:val="ka-GE"/>
              </w:rPr>
              <w:t>მ</w:t>
            </w:r>
            <w:r w:rsidRPr="00F874B8">
              <w:rPr>
                <w:rFonts w:ascii="Sylfaen" w:hAnsi="Sylfaen" w:cs="Arial"/>
                <w:sz w:val="20"/>
                <w:szCs w:val="20"/>
              </w:rPr>
              <w:t>.</w:t>
            </w:r>
            <w:r w:rsidRPr="00F874B8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კ</w:t>
            </w:r>
            <w:r w:rsidRPr="00F874B8">
              <w:rPr>
                <w:rFonts w:ascii="Sylfaen" w:hAnsi="Sylfaen" w:cs="Sylfaen"/>
                <w:sz w:val="20"/>
                <w:szCs w:val="20"/>
              </w:rPr>
              <w:t xml:space="preserve">ლინიკური ნევროლოგია, </w:t>
            </w:r>
            <w:r w:rsidRPr="00F874B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თბ., </w:t>
            </w:r>
            <w:r w:rsidRPr="00F874B8">
              <w:rPr>
                <w:rFonts w:ascii="Sylfaen" w:hAnsi="Sylfaen" w:cs="Arial"/>
                <w:sz w:val="20"/>
                <w:szCs w:val="20"/>
              </w:rPr>
              <w:t>2013</w:t>
            </w:r>
            <w:r w:rsidRPr="00F874B8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:rsidR="00282F18" w:rsidRPr="00F874B8" w:rsidRDefault="00302B21" w:rsidP="00410397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rPr>
                <w:rFonts w:ascii="Sylfaen" w:hAnsi="Sylfaen" w:cs="Arial"/>
                <w:sz w:val="20"/>
                <w:szCs w:val="20"/>
              </w:rPr>
            </w:pPr>
            <w:proofErr w:type="gramStart"/>
            <w:r w:rsidRPr="00F874B8">
              <w:rPr>
                <w:rFonts w:ascii="Sylfaen" w:hAnsi="Sylfaen" w:cs="Sylfaen"/>
                <w:sz w:val="20"/>
                <w:szCs w:val="20"/>
              </w:rPr>
              <w:t>ნ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ინუა</w:t>
            </w:r>
            <w:proofErr w:type="gramEnd"/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ნ., რ. სიგუა რ, - ნ</w:t>
            </w:r>
            <w:r w:rsidR="00282F18" w:rsidRPr="00F874B8">
              <w:rPr>
                <w:rFonts w:ascii="Sylfaen" w:hAnsi="Sylfaen" w:cs="Sylfaen"/>
                <w:sz w:val="20"/>
                <w:szCs w:val="20"/>
              </w:rPr>
              <w:t>ერვული სნეულებანი</w:t>
            </w:r>
            <w:r w:rsidR="00282F18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თბ., </w:t>
            </w:r>
            <w:r w:rsidR="00282F18" w:rsidRPr="00F874B8">
              <w:rPr>
                <w:rFonts w:ascii="Sylfaen" w:hAnsi="Sylfaen" w:cs="Sylfaen"/>
                <w:sz w:val="20"/>
                <w:szCs w:val="20"/>
                <w:lang w:val="ka-GE"/>
              </w:rPr>
              <w:t>2001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86313C" w:rsidRPr="00F874B8" w:rsidRDefault="00302B21" w:rsidP="00410397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rPr>
                <w:rFonts w:ascii="Sylfaen" w:hAnsi="Sylfaen" w:cs="Arial"/>
                <w:sz w:val="20"/>
                <w:szCs w:val="20"/>
              </w:rPr>
            </w:pP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ვერულაშვილი ი. - ნევროლოგია</w:t>
            </w:r>
            <w:r w:rsidR="00446D9C"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პროპ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ედევტიკა და ტოპიკური </w:t>
            </w:r>
            <w:r w:rsidR="00A01889"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დიაგნოს</w:t>
            </w:r>
            <w:r w:rsidRPr="00F874B8">
              <w:rPr>
                <w:rFonts w:ascii="Sylfaen" w:hAnsi="Sylfaen" w:cs="Sylfaen"/>
                <w:sz w:val="20"/>
                <w:szCs w:val="20"/>
                <w:lang w:val="ka-GE"/>
              </w:rPr>
              <w:t>ტიკა. აისი, თბ., 2014.</w:t>
            </w:r>
          </w:p>
          <w:p w:rsidR="00F83E07" w:rsidRPr="00F874B8" w:rsidRDefault="00F83E07" w:rsidP="00410397">
            <w:pPr>
              <w:pStyle w:val="ListParagraph"/>
              <w:spacing w:after="0" w:line="276" w:lineRule="auto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86313C" w:rsidRPr="00F874B8" w:rsidTr="005F2057">
        <w:trPr>
          <w:trHeight w:val="73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F874B8" w:rsidRDefault="0086313C" w:rsidP="00410397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F874B8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21" w:rsidRPr="00F874B8" w:rsidRDefault="001D5D21" w:rsidP="0041039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  <w:r w:rsidRPr="00F874B8">
              <w:rPr>
                <w:rFonts w:ascii="Sylfaen" w:hAnsi="Sylfaen"/>
                <w:sz w:val="20"/>
                <w:szCs w:val="20"/>
              </w:rPr>
              <w:t>Blumenfeld</w:t>
            </w:r>
            <w:r w:rsidR="00302B21" w:rsidRPr="00F874B8">
              <w:rPr>
                <w:rFonts w:ascii="Sylfaen" w:hAnsi="Sylfaen"/>
                <w:sz w:val="20"/>
                <w:szCs w:val="20"/>
              </w:rPr>
              <w:t xml:space="preserve"> H</w:t>
            </w:r>
            <w:proofErr w:type="gramStart"/>
            <w:r w:rsidR="00302B21" w:rsidRPr="00F874B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302B21" w:rsidRPr="00F874B8">
              <w:rPr>
                <w:rFonts w:ascii="Sylfaen" w:hAnsi="Sylfaen"/>
                <w:sz w:val="20"/>
                <w:szCs w:val="20"/>
              </w:rPr>
              <w:t>-</w:t>
            </w:r>
            <w:proofErr w:type="gramEnd"/>
            <w:r w:rsidR="00302B21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/>
                <w:sz w:val="20"/>
                <w:szCs w:val="20"/>
              </w:rPr>
              <w:t>Neuroanatomy</w:t>
            </w:r>
            <w:r w:rsidR="00302B21" w:rsidRPr="00F874B8">
              <w:rPr>
                <w:rFonts w:ascii="Sylfaen" w:hAnsi="Sylfaen"/>
                <w:sz w:val="20"/>
                <w:szCs w:val="20"/>
              </w:rPr>
              <w:t>.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Through Clinical Cases, 2</w:t>
            </w:r>
            <w:r w:rsidRPr="00F874B8">
              <w:rPr>
                <w:rFonts w:ascii="Sylfaen" w:hAnsi="Sylfaen"/>
                <w:sz w:val="20"/>
                <w:szCs w:val="20"/>
                <w:vertAlign w:val="superscript"/>
              </w:rPr>
              <w:t>nd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ed</w:t>
            </w:r>
            <w:r w:rsidR="00302B21" w:rsidRPr="00F874B8">
              <w:rPr>
                <w:rFonts w:ascii="Sylfaen" w:hAnsi="Sylfaen"/>
                <w:sz w:val="20"/>
                <w:szCs w:val="20"/>
              </w:rPr>
              <w:t>.</w:t>
            </w:r>
            <w:r w:rsidR="00C825FA" w:rsidRPr="00F874B8">
              <w:rPr>
                <w:rFonts w:ascii="Sylfaen" w:hAnsi="Sylfaen"/>
                <w:sz w:val="20"/>
                <w:szCs w:val="20"/>
              </w:rPr>
              <w:t>,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2010</w:t>
            </w:r>
            <w:r w:rsidR="00302B21" w:rsidRPr="00F874B8">
              <w:rPr>
                <w:rFonts w:ascii="Sylfaen" w:hAnsi="Sylfaen"/>
                <w:sz w:val="20"/>
                <w:szCs w:val="20"/>
              </w:rPr>
              <w:t>.</w:t>
            </w:r>
          </w:p>
          <w:p w:rsidR="00302B21" w:rsidRPr="00F874B8" w:rsidRDefault="00F83E07" w:rsidP="0041039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Arial"/>
                <w:sz w:val="20"/>
                <w:szCs w:val="20"/>
              </w:rPr>
              <w:t xml:space="preserve"> Mumenthaler</w:t>
            </w:r>
            <w:r w:rsidR="00C825FA" w:rsidRPr="00F874B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987FC8" w:rsidRPr="00F874B8">
              <w:rPr>
                <w:rFonts w:ascii="Sylfaen" w:hAnsi="Sylfaen" w:cs="Arial"/>
                <w:sz w:val="20"/>
                <w:szCs w:val="20"/>
              </w:rPr>
              <w:t>M. - Fundamentals in Neurology.</w:t>
            </w:r>
            <w:r w:rsidR="00C825FA" w:rsidRPr="00F874B8">
              <w:rPr>
                <w:rFonts w:ascii="Sylfaen" w:hAnsi="Sylfaen" w:cs="Arial"/>
                <w:sz w:val="20"/>
                <w:szCs w:val="20"/>
              </w:rPr>
              <w:t xml:space="preserve"> 2006</w:t>
            </w:r>
            <w:r w:rsidR="00987FC8" w:rsidRPr="00F874B8">
              <w:rPr>
                <w:rFonts w:ascii="Sylfaen" w:hAnsi="Sylfaen" w:cs="Arial"/>
                <w:sz w:val="20"/>
                <w:szCs w:val="20"/>
              </w:rPr>
              <w:t>.</w:t>
            </w:r>
          </w:p>
          <w:p w:rsidR="00302B21" w:rsidRPr="00F874B8" w:rsidRDefault="00987FC8" w:rsidP="0041039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/>
                <w:sz w:val="20"/>
                <w:szCs w:val="20"/>
              </w:rPr>
              <w:t>Ed.</w:t>
            </w:r>
            <w:r w:rsidR="00302B21" w:rsidRPr="00F874B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874B8">
              <w:rPr>
                <w:rFonts w:ascii="Sylfaen" w:hAnsi="Sylfaen"/>
                <w:bCs/>
                <w:sz w:val="20"/>
                <w:szCs w:val="20"/>
              </w:rPr>
              <w:t>Clarke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Ch., </w:t>
            </w:r>
            <w:r w:rsidRPr="00F874B8">
              <w:rPr>
                <w:rFonts w:ascii="Sylfaen" w:hAnsi="Sylfaen"/>
                <w:bCs/>
                <w:sz w:val="20"/>
                <w:szCs w:val="20"/>
              </w:rPr>
              <w:t>Howard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R. - </w:t>
            </w:r>
            <w:r w:rsidR="00302B21" w:rsidRPr="00F874B8">
              <w:rPr>
                <w:rFonts w:ascii="Sylfaen" w:hAnsi="Sylfaen"/>
                <w:sz w:val="20"/>
                <w:szCs w:val="20"/>
              </w:rPr>
              <w:t xml:space="preserve">Neurology </w:t>
            </w:r>
            <w:r w:rsidR="00302B21" w:rsidRPr="00F874B8">
              <w:rPr>
                <w:rFonts w:ascii="Sylfaen" w:hAnsi="Sylfaen"/>
                <w:bCs/>
                <w:sz w:val="20"/>
                <w:szCs w:val="20"/>
              </w:rPr>
              <w:t>A Queen Square Textbook</w:t>
            </w:r>
            <w:r w:rsidRPr="00F874B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="00302B21" w:rsidRPr="00F874B8">
              <w:rPr>
                <w:rFonts w:ascii="Sylfaen" w:hAnsi="Sylfaen"/>
                <w:bCs/>
                <w:sz w:val="20"/>
                <w:szCs w:val="20"/>
              </w:rPr>
              <w:t>2</w:t>
            </w:r>
            <w:r w:rsidR="00302B21" w:rsidRPr="00F874B8">
              <w:rPr>
                <w:rFonts w:ascii="Sylfaen" w:hAnsi="Sylfaen"/>
                <w:bCs/>
                <w:sz w:val="20"/>
                <w:szCs w:val="20"/>
                <w:vertAlign w:val="superscript"/>
              </w:rPr>
              <w:t>nd</w:t>
            </w:r>
            <w:r w:rsidR="00302B21" w:rsidRPr="00F874B8">
              <w:rPr>
                <w:rFonts w:ascii="Sylfaen" w:hAnsi="Sylfaen"/>
                <w:bCs/>
                <w:sz w:val="20"/>
                <w:szCs w:val="20"/>
              </w:rPr>
              <w:t xml:space="preserve"> edition, 2016</w:t>
            </w:r>
            <w:r w:rsidRPr="00F874B8">
              <w:rPr>
                <w:rFonts w:ascii="Sylfaen" w:hAnsi="Sylfaen"/>
                <w:bCs/>
                <w:sz w:val="20"/>
                <w:szCs w:val="20"/>
              </w:rPr>
              <w:t>.</w:t>
            </w:r>
          </w:p>
          <w:p w:rsidR="00302B21" w:rsidRPr="00F874B8" w:rsidRDefault="00302B21" w:rsidP="0041039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Univers"/>
                <w:sz w:val="20"/>
                <w:szCs w:val="20"/>
              </w:rPr>
              <w:t>Adams and Victor’s Principles of Neurology. 10</w:t>
            </w:r>
            <w:r w:rsidRPr="00F874B8">
              <w:rPr>
                <w:rFonts w:ascii="Sylfaen" w:hAnsi="Sylfaen" w:cs="Univers"/>
                <w:sz w:val="20"/>
                <w:szCs w:val="20"/>
                <w:vertAlign w:val="superscript"/>
              </w:rPr>
              <w:t>th</w:t>
            </w:r>
            <w:r w:rsidRPr="00F874B8">
              <w:rPr>
                <w:rFonts w:ascii="Sylfaen" w:hAnsi="Sylfaen" w:cs="Univers"/>
                <w:sz w:val="20"/>
                <w:szCs w:val="20"/>
              </w:rPr>
              <w:t xml:space="preserve"> edition</w:t>
            </w:r>
            <w:proofErr w:type="gramStart"/>
            <w:r w:rsidRPr="00F874B8">
              <w:rPr>
                <w:rFonts w:ascii="Sylfaen" w:hAnsi="Sylfaen" w:cs="Univers"/>
                <w:sz w:val="20"/>
                <w:szCs w:val="20"/>
              </w:rPr>
              <w:t>,  2014</w:t>
            </w:r>
            <w:proofErr w:type="gramEnd"/>
            <w:r w:rsidR="00987FC8" w:rsidRPr="00F874B8">
              <w:rPr>
                <w:rFonts w:ascii="Sylfaen" w:hAnsi="Sylfaen" w:cs="Univers"/>
                <w:sz w:val="20"/>
                <w:szCs w:val="20"/>
              </w:rPr>
              <w:t>.</w:t>
            </w:r>
          </w:p>
          <w:p w:rsidR="00302B21" w:rsidRPr="00F874B8" w:rsidRDefault="00302B21" w:rsidP="0041039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74B8">
              <w:rPr>
                <w:rFonts w:ascii="Sylfaen" w:hAnsi="Sylfaen" w:cs="ThiemeArgoOne-Bold"/>
                <w:bCs/>
                <w:sz w:val="20"/>
                <w:szCs w:val="20"/>
              </w:rPr>
              <w:t>Duus’</w:t>
            </w:r>
            <w:r w:rsidRPr="00F874B8">
              <w:rPr>
                <w:rFonts w:ascii="Sylfaen" w:hAnsi="Sylfaen" w:cs="ThiemeArgoOne-Bold"/>
                <w:bCs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ThiemeArgoOne-Bold"/>
                <w:bCs/>
                <w:sz w:val="20"/>
                <w:szCs w:val="20"/>
              </w:rPr>
              <w:t>Topical Diagnosis</w:t>
            </w:r>
            <w:r w:rsidRPr="00F874B8">
              <w:rPr>
                <w:rFonts w:ascii="Sylfaen" w:hAnsi="Sylfaen" w:cs="ThiemeArgoOne-Bold"/>
                <w:bCs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ThiemeArgoOne-Bold"/>
                <w:bCs/>
                <w:sz w:val="20"/>
                <w:szCs w:val="20"/>
              </w:rPr>
              <w:t>in Neurology</w:t>
            </w:r>
            <w:r w:rsidRPr="00F874B8">
              <w:rPr>
                <w:rFonts w:ascii="Sylfaen" w:hAnsi="Sylfaen" w:cs="ThiemeArgoOne-Bold"/>
                <w:bCs/>
                <w:sz w:val="20"/>
                <w:szCs w:val="20"/>
                <w:lang w:val="ka-GE"/>
              </w:rPr>
              <w:t xml:space="preserve"> </w:t>
            </w:r>
            <w:r w:rsidRPr="00F874B8">
              <w:rPr>
                <w:rFonts w:ascii="Sylfaen" w:hAnsi="Sylfaen" w:cs="ThiemeGulliver"/>
                <w:sz w:val="20"/>
                <w:szCs w:val="20"/>
              </w:rPr>
              <w:t xml:space="preserve">Anatomy · Physiology · Signs </w:t>
            </w:r>
            <w:r w:rsidRPr="00F874B8">
              <w:rPr>
                <w:rFonts w:ascii="Sylfaen" w:hAnsi="Sylfaen" w:cs="ThiemeGulliver"/>
                <w:sz w:val="20"/>
                <w:szCs w:val="20"/>
                <w:lang w:val="ka-GE"/>
              </w:rPr>
              <w:t>5</w:t>
            </w:r>
            <w:r w:rsidRPr="00F874B8">
              <w:rPr>
                <w:rFonts w:ascii="Sylfaen" w:hAnsi="Sylfaen" w:cs="ThiemeGulliver"/>
                <w:sz w:val="20"/>
                <w:szCs w:val="20"/>
                <w:vertAlign w:val="superscript"/>
              </w:rPr>
              <w:t>th</w:t>
            </w:r>
            <w:r w:rsidRPr="00F874B8">
              <w:rPr>
                <w:rFonts w:ascii="Sylfaen" w:hAnsi="Sylfaen" w:cs="ThiemeGulliver"/>
                <w:sz w:val="20"/>
                <w:szCs w:val="20"/>
              </w:rPr>
              <w:t xml:space="preserve"> edition, </w:t>
            </w:r>
            <w:r w:rsidRPr="00F874B8">
              <w:rPr>
                <w:rFonts w:ascii="Sylfaen" w:hAnsi="Sylfaen"/>
                <w:sz w:val="20"/>
                <w:szCs w:val="20"/>
              </w:rPr>
              <w:t>20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  <w:p w:rsidR="0086313C" w:rsidRPr="00F874B8" w:rsidRDefault="00302B21" w:rsidP="0041039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>Nettr’</w:t>
            </w:r>
            <w:r w:rsidRPr="00F874B8">
              <w:rPr>
                <w:rFonts w:ascii="Sylfaen" w:hAnsi="Sylfaen"/>
                <w:sz w:val="20"/>
                <w:szCs w:val="20"/>
              </w:rPr>
              <w:t>s Neurology,</w:t>
            </w:r>
            <w:r w:rsidRPr="00F874B8"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  <w:r w:rsidRPr="00F874B8">
              <w:rPr>
                <w:rFonts w:ascii="Sylfaen" w:hAnsi="Sylfaen"/>
                <w:sz w:val="20"/>
                <w:szCs w:val="20"/>
                <w:vertAlign w:val="superscript"/>
              </w:rPr>
              <w:t>nd</w:t>
            </w:r>
            <w:r w:rsidRPr="00F874B8">
              <w:rPr>
                <w:rFonts w:ascii="Sylfaen" w:hAnsi="Sylfaen"/>
                <w:sz w:val="20"/>
                <w:szCs w:val="20"/>
              </w:rPr>
              <w:t xml:space="preserve"> edition, 2011</w:t>
            </w:r>
            <w:r w:rsidR="00987FC8" w:rsidRPr="00F874B8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</w:tbl>
    <w:p w:rsidR="0086313C" w:rsidRPr="00CD6632" w:rsidRDefault="0086313C" w:rsidP="00CD6632">
      <w:pPr>
        <w:spacing w:line="360" w:lineRule="auto"/>
        <w:jc w:val="both"/>
        <w:rPr>
          <w:rFonts w:ascii="AcadNusx" w:hAnsi="AcadNusx"/>
          <w:sz w:val="24"/>
          <w:szCs w:val="24"/>
        </w:rPr>
      </w:pPr>
    </w:p>
    <w:p w:rsidR="0086313C" w:rsidRPr="00CD6632" w:rsidRDefault="0086313C" w:rsidP="00CD6632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CD6632">
        <w:rPr>
          <w:rFonts w:ascii="Sylfaen" w:hAnsi="Sylfaen"/>
          <w:sz w:val="24"/>
          <w:szCs w:val="24"/>
          <w:lang w:val="ka-GE"/>
        </w:rPr>
        <w:t>ავტორი/</w:t>
      </w:r>
      <w:r w:rsidR="000D63A9">
        <w:rPr>
          <w:rFonts w:ascii="Sylfaen" w:hAnsi="Sylfaen"/>
          <w:sz w:val="24"/>
          <w:szCs w:val="24"/>
          <w:lang w:val="ka-GE"/>
        </w:rPr>
        <w:t>ავტორები</w:t>
      </w:r>
      <w:r w:rsidRPr="00CD6632">
        <w:rPr>
          <w:rFonts w:ascii="Sylfaen" w:hAnsi="Sylfaen"/>
          <w:sz w:val="24"/>
          <w:szCs w:val="24"/>
          <w:lang w:val="ka-GE"/>
        </w:rPr>
        <w:t>:</w:t>
      </w:r>
    </w:p>
    <w:p w:rsidR="00442B7A" w:rsidRPr="00CD6632" w:rsidRDefault="00442B7A" w:rsidP="00CD6632">
      <w:pPr>
        <w:spacing w:line="360" w:lineRule="auto"/>
        <w:rPr>
          <w:sz w:val="24"/>
          <w:szCs w:val="24"/>
        </w:rPr>
      </w:pPr>
    </w:p>
    <w:sectPr w:rsidR="00442B7A" w:rsidRPr="00CD663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iemeArgoOn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iemeGullive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73A6F3F"/>
    <w:multiLevelType w:val="hybridMultilevel"/>
    <w:tmpl w:val="3A44A71A"/>
    <w:lvl w:ilvl="0" w:tplc="131EE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137FF"/>
    <w:multiLevelType w:val="hybridMultilevel"/>
    <w:tmpl w:val="E2300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F7883"/>
    <w:multiLevelType w:val="hybridMultilevel"/>
    <w:tmpl w:val="5ADC2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C1DF3"/>
    <w:multiLevelType w:val="hybridMultilevel"/>
    <w:tmpl w:val="6456A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149E6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D5EAF"/>
    <w:multiLevelType w:val="hybridMultilevel"/>
    <w:tmpl w:val="7AB2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B2098"/>
    <w:multiLevelType w:val="hybridMultilevel"/>
    <w:tmpl w:val="2AD0E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26BFA"/>
    <w:multiLevelType w:val="hybridMultilevel"/>
    <w:tmpl w:val="307EAEFE"/>
    <w:lvl w:ilvl="0" w:tplc="8FAE916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C4202"/>
    <w:multiLevelType w:val="hybridMultilevel"/>
    <w:tmpl w:val="00AE6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F4231C"/>
    <w:multiLevelType w:val="hybridMultilevel"/>
    <w:tmpl w:val="62409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343BC"/>
    <w:multiLevelType w:val="hybridMultilevel"/>
    <w:tmpl w:val="A848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DB6E77"/>
    <w:multiLevelType w:val="hybridMultilevel"/>
    <w:tmpl w:val="09AC8B12"/>
    <w:lvl w:ilvl="0" w:tplc="9468D2A2">
      <w:start w:val="1"/>
      <w:numFmt w:val="upperRoman"/>
      <w:lvlText w:val="%1."/>
      <w:lvlJc w:val="left"/>
      <w:pPr>
        <w:ind w:left="882" w:hanging="72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290B25"/>
    <w:multiLevelType w:val="hybridMultilevel"/>
    <w:tmpl w:val="8E6AE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2"/>
  </w:num>
  <w:num w:numId="9">
    <w:abstractNumId w:val="1"/>
  </w:num>
  <w:num w:numId="10">
    <w:abstractNumId w:val="5"/>
  </w:num>
  <w:num w:numId="11">
    <w:abstractNumId w:val="6"/>
  </w:num>
  <w:num w:numId="12">
    <w:abstractNumId w:val="3"/>
  </w:num>
  <w:num w:numId="13">
    <w:abstractNumId w:val="2"/>
  </w:num>
  <w:num w:numId="14">
    <w:abstractNumId w:val="14"/>
  </w:num>
  <w:num w:numId="15">
    <w:abstractNumId w:val="7"/>
  </w:num>
  <w:num w:numId="16">
    <w:abstractNumId w:val="15"/>
  </w:num>
  <w:num w:numId="17">
    <w:abstractNumId w:val="11"/>
  </w:num>
  <w:num w:numId="18">
    <w:abstractNumId w:val="18"/>
  </w:num>
  <w:num w:numId="19">
    <w:abstractNumId w:val="13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0EF2"/>
    <w:rsid w:val="00012BDE"/>
    <w:rsid w:val="000304D6"/>
    <w:rsid w:val="000430C7"/>
    <w:rsid w:val="00060612"/>
    <w:rsid w:val="000A0158"/>
    <w:rsid w:val="000B47A4"/>
    <w:rsid w:val="000B7BDA"/>
    <w:rsid w:val="000C4D4A"/>
    <w:rsid w:val="000C7ACC"/>
    <w:rsid w:val="000D63A9"/>
    <w:rsid w:val="00121622"/>
    <w:rsid w:val="001232A2"/>
    <w:rsid w:val="00125F53"/>
    <w:rsid w:val="00151363"/>
    <w:rsid w:val="00157380"/>
    <w:rsid w:val="001701E9"/>
    <w:rsid w:val="001A16FC"/>
    <w:rsid w:val="001B5C3A"/>
    <w:rsid w:val="001D5D21"/>
    <w:rsid w:val="00272B74"/>
    <w:rsid w:val="002761F0"/>
    <w:rsid w:val="00282F18"/>
    <w:rsid w:val="002956FD"/>
    <w:rsid w:val="002C2843"/>
    <w:rsid w:val="00302B21"/>
    <w:rsid w:val="00313A4A"/>
    <w:rsid w:val="003165F6"/>
    <w:rsid w:val="00351596"/>
    <w:rsid w:val="003740DF"/>
    <w:rsid w:val="003742DD"/>
    <w:rsid w:val="00385B6A"/>
    <w:rsid w:val="00393AEE"/>
    <w:rsid w:val="003C3387"/>
    <w:rsid w:val="003E4360"/>
    <w:rsid w:val="003F73FE"/>
    <w:rsid w:val="00410397"/>
    <w:rsid w:val="00442B7A"/>
    <w:rsid w:val="00446D9C"/>
    <w:rsid w:val="004670DE"/>
    <w:rsid w:val="004838CD"/>
    <w:rsid w:val="00486171"/>
    <w:rsid w:val="004C2491"/>
    <w:rsid w:val="004F7376"/>
    <w:rsid w:val="0051798F"/>
    <w:rsid w:val="005741AD"/>
    <w:rsid w:val="00587D9F"/>
    <w:rsid w:val="00597A2C"/>
    <w:rsid w:val="005D707A"/>
    <w:rsid w:val="005F2057"/>
    <w:rsid w:val="00601B7B"/>
    <w:rsid w:val="006116D9"/>
    <w:rsid w:val="00621AD1"/>
    <w:rsid w:val="00676CC0"/>
    <w:rsid w:val="006854AE"/>
    <w:rsid w:val="006C41E5"/>
    <w:rsid w:val="00763ECB"/>
    <w:rsid w:val="00766AAA"/>
    <w:rsid w:val="007912C1"/>
    <w:rsid w:val="007B0690"/>
    <w:rsid w:val="007E0D07"/>
    <w:rsid w:val="007F7F40"/>
    <w:rsid w:val="00813EDB"/>
    <w:rsid w:val="00820B4F"/>
    <w:rsid w:val="00847444"/>
    <w:rsid w:val="0086313C"/>
    <w:rsid w:val="00892F88"/>
    <w:rsid w:val="008D4741"/>
    <w:rsid w:val="0094048B"/>
    <w:rsid w:val="009452EC"/>
    <w:rsid w:val="009517EB"/>
    <w:rsid w:val="00953CD2"/>
    <w:rsid w:val="00987FC8"/>
    <w:rsid w:val="009C2E36"/>
    <w:rsid w:val="00A01889"/>
    <w:rsid w:val="00A20EB4"/>
    <w:rsid w:val="00A21CB4"/>
    <w:rsid w:val="00A5243F"/>
    <w:rsid w:val="00B04587"/>
    <w:rsid w:val="00B04D50"/>
    <w:rsid w:val="00B422CC"/>
    <w:rsid w:val="00BC01AA"/>
    <w:rsid w:val="00BF2E64"/>
    <w:rsid w:val="00C21566"/>
    <w:rsid w:val="00C3444D"/>
    <w:rsid w:val="00C825FA"/>
    <w:rsid w:val="00C87EB6"/>
    <w:rsid w:val="00CB1051"/>
    <w:rsid w:val="00CD5574"/>
    <w:rsid w:val="00CD6632"/>
    <w:rsid w:val="00CD7302"/>
    <w:rsid w:val="00D03CDC"/>
    <w:rsid w:val="00D76C95"/>
    <w:rsid w:val="00D77655"/>
    <w:rsid w:val="00DA656C"/>
    <w:rsid w:val="00DB796D"/>
    <w:rsid w:val="00E237F4"/>
    <w:rsid w:val="00E36BA4"/>
    <w:rsid w:val="00E4589B"/>
    <w:rsid w:val="00E460E3"/>
    <w:rsid w:val="00E63286"/>
    <w:rsid w:val="00E65427"/>
    <w:rsid w:val="00E77FB9"/>
    <w:rsid w:val="00E819B5"/>
    <w:rsid w:val="00EA4B8F"/>
    <w:rsid w:val="00EF4926"/>
    <w:rsid w:val="00F23C51"/>
    <w:rsid w:val="00F31807"/>
    <w:rsid w:val="00F36B45"/>
    <w:rsid w:val="00F83E07"/>
    <w:rsid w:val="00F859D6"/>
    <w:rsid w:val="00F874B8"/>
    <w:rsid w:val="00F87ED8"/>
    <w:rsid w:val="00F93C88"/>
    <w:rsid w:val="00FA6BCE"/>
    <w:rsid w:val="00FC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FDF843-13AE-4BA1-9819-75D141A8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1D5D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D5D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D4741"/>
    <w:rPr>
      <w:color w:val="0000FF"/>
      <w:u w:val="single"/>
    </w:rPr>
  </w:style>
  <w:style w:type="paragraph" w:customStyle="1" w:styleId="Default">
    <w:name w:val="Default"/>
    <w:rsid w:val="00E460E3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37F4"/>
    <w:pPr>
      <w:spacing w:after="0" w:line="240" w:lineRule="auto"/>
    </w:pPr>
    <w:rPr>
      <w:rFonts w:ascii="AcadNusx" w:eastAsia="Times New Roman" w:hAnsi="AcadNusx" w:cs="Times New Roman"/>
      <w:color w:val="FF0000"/>
      <w:lang w:eastAsia="ru-RU"/>
    </w:rPr>
  </w:style>
  <w:style w:type="character" w:customStyle="1" w:styleId="BodyTextChar">
    <w:name w:val="Body Text Char"/>
    <w:basedOn w:val="DefaultParagraphFont"/>
    <w:link w:val="BodyText"/>
    <w:rsid w:val="00E237F4"/>
    <w:rPr>
      <w:rFonts w:ascii="AcadNusx" w:eastAsia="Times New Roman" w:hAnsi="AcadNusx" w:cs="Times New Roman"/>
      <w:color w:val="FF0000"/>
      <w:lang w:eastAsia="ru-RU"/>
    </w:rPr>
  </w:style>
  <w:style w:type="paragraph" w:styleId="ListBullet">
    <w:name w:val="List Bullet"/>
    <w:basedOn w:val="Normal"/>
    <w:autoRedefine/>
    <w:unhideWhenUsed/>
    <w:rsid w:val="003C3387"/>
    <w:pPr>
      <w:spacing w:after="0" w:line="240" w:lineRule="auto"/>
      <w:jc w:val="both"/>
    </w:pPr>
    <w:rPr>
      <w:rFonts w:ascii="Sylfaen" w:eastAsia="Times New Roman" w:hAnsi="Sylfaen" w:cs="Sylfaen"/>
      <w:b/>
      <w:color w:val="FF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422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22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22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2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2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2C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D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D5D21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ia_alkhidze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22784-E825-401E-B8E2-BB9B7C08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3905</Words>
  <Characters>22259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მარიამ ველიჯანაშვილი</cp:lastModifiedBy>
  <cp:revision>34</cp:revision>
  <dcterms:created xsi:type="dcterms:W3CDTF">2018-02-08T11:25:00Z</dcterms:created>
  <dcterms:modified xsi:type="dcterms:W3CDTF">2019-08-01T08:54:00Z</dcterms:modified>
</cp:coreProperties>
</file>